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28" w:rsidRPr="007F2128" w:rsidRDefault="007F2128" w:rsidP="007F2128">
      <w:pPr>
        <w:spacing w:after="0" w:line="240" w:lineRule="auto"/>
        <w:jc w:val="center"/>
        <w:rPr>
          <w:rFonts w:ascii="Book Antiqua" w:eastAsia="Times New Roman" w:hAnsi="Book Antiqua" w:cs="Times New Roman"/>
          <w:i/>
          <w:color w:val="0000FF"/>
          <w:sz w:val="40"/>
          <w:szCs w:val="32"/>
          <w:lang w:eastAsia="hr-HR"/>
        </w:rPr>
      </w:pP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i/>
          <w:color w:val="0000FF"/>
          <w:sz w:val="24"/>
          <w:szCs w:val="20"/>
          <w:lang w:eastAsia="hr-HR"/>
        </w:rPr>
      </w:pPr>
      <w:r w:rsidRPr="007F2128">
        <w:rPr>
          <w:rFonts w:ascii="HRTimes" w:eastAsia="Times New Roman" w:hAnsi="HRTimes" w:cs="Times New Roman"/>
          <w:noProof/>
          <w:sz w:val="24"/>
          <w:szCs w:val="20"/>
          <w:lang w:eastAsia="hr-HR"/>
        </w:rPr>
        <w:drawing>
          <wp:anchor distT="0" distB="0" distL="114935" distR="114935" simplePos="0" relativeHeight="251659264" behindDoc="0" locked="0" layoutInCell="1" allowOverlap="1">
            <wp:simplePos x="0" y="0"/>
            <wp:positionH relativeFrom="page">
              <wp:posOffset>3347720</wp:posOffset>
            </wp:positionH>
            <wp:positionV relativeFrom="paragraph">
              <wp:posOffset>41275</wp:posOffset>
            </wp:positionV>
            <wp:extent cx="1036955" cy="126238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95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i/>
          <w:color w:val="0000FF"/>
          <w:sz w:val="24"/>
          <w:szCs w:val="20"/>
          <w:lang w:eastAsia="hr-HR"/>
        </w:rPr>
      </w:pP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24"/>
          <w:szCs w:val="20"/>
          <w:lang w:eastAsia="hr-HR"/>
        </w:rPr>
      </w:pP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24"/>
          <w:szCs w:val="20"/>
          <w:lang w:eastAsia="hr-HR"/>
        </w:rPr>
      </w:pPr>
    </w:p>
    <w:p w:rsidR="007F2128" w:rsidRPr="007F2128" w:rsidRDefault="007F2128" w:rsidP="007F2128">
      <w:pPr>
        <w:overflowPunct w:val="0"/>
        <w:autoSpaceDE w:val="0"/>
        <w:autoSpaceDN w:val="0"/>
        <w:adjustRightInd w:val="0"/>
        <w:spacing w:after="0" w:line="240" w:lineRule="auto"/>
        <w:jc w:val="both"/>
        <w:textAlignment w:val="baseline"/>
        <w:rPr>
          <w:rFonts w:ascii="Book Antiqua" w:eastAsia="Times New Roman" w:hAnsi="Book Antiqua" w:cs="Arial"/>
          <w:b/>
          <w:i/>
          <w:color w:val="0000FF"/>
          <w:sz w:val="24"/>
          <w:szCs w:val="20"/>
          <w:lang w:eastAsia="hr-HR"/>
        </w:rPr>
      </w:pP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44"/>
          <w:szCs w:val="44"/>
          <w:lang w:eastAsia="hr-HR"/>
        </w:rPr>
      </w:pP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44"/>
          <w:szCs w:val="44"/>
          <w:lang w:eastAsia="hr-HR"/>
        </w:rPr>
      </w:pP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28"/>
          <w:szCs w:val="28"/>
          <w:lang w:eastAsia="hr-HR"/>
        </w:rPr>
      </w:pPr>
      <w:r w:rsidRPr="007F2128">
        <w:rPr>
          <w:rFonts w:ascii="Book Antiqua" w:eastAsia="Times New Roman" w:hAnsi="Book Antiqua" w:cs="Arial"/>
          <w:b/>
          <w:i/>
          <w:color w:val="0000FF"/>
          <w:sz w:val="28"/>
          <w:szCs w:val="28"/>
          <w:lang w:eastAsia="hr-HR"/>
        </w:rPr>
        <w:t>GRAD BUZET</w:t>
      </w: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28"/>
          <w:szCs w:val="28"/>
          <w:lang w:eastAsia="hr-HR"/>
        </w:rPr>
      </w:pPr>
      <w:r w:rsidRPr="007F2128">
        <w:rPr>
          <w:rFonts w:ascii="Book Antiqua" w:eastAsia="Times New Roman" w:hAnsi="Book Antiqua" w:cs="Arial"/>
          <w:b/>
          <w:i/>
          <w:color w:val="0000FF"/>
          <w:sz w:val="28"/>
          <w:szCs w:val="28"/>
          <w:lang w:eastAsia="hr-HR"/>
        </w:rPr>
        <w:t xml:space="preserve">GRADSKO VIJEĆE GRADA BUZETA </w:t>
      </w:r>
    </w:p>
    <w:p w:rsidR="007F2128" w:rsidRPr="007F2128" w:rsidRDefault="007F2128" w:rsidP="007F2128">
      <w:pPr>
        <w:overflowPunct w:val="0"/>
        <w:autoSpaceDE w:val="0"/>
        <w:autoSpaceDN w:val="0"/>
        <w:adjustRightInd w:val="0"/>
        <w:spacing w:after="0" w:line="240" w:lineRule="auto"/>
        <w:jc w:val="both"/>
        <w:textAlignment w:val="baseline"/>
        <w:rPr>
          <w:rFonts w:ascii="Book Antiqua" w:eastAsia="Times New Roman" w:hAnsi="Book Antiqua" w:cs="Arial"/>
          <w:i/>
          <w:color w:val="0000FF"/>
          <w:sz w:val="48"/>
          <w:szCs w:val="48"/>
          <w:lang w:eastAsia="hr-HR"/>
        </w:rPr>
      </w:pP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i/>
          <w:color w:val="0000FF"/>
          <w:sz w:val="36"/>
          <w:szCs w:val="36"/>
          <w:lang w:eastAsia="hr-HR"/>
        </w:rPr>
      </w:pPr>
      <w:r w:rsidRPr="007F2128">
        <w:rPr>
          <w:rFonts w:ascii="Book Antiqua" w:eastAsia="Times New Roman" w:hAnsi="Book Antiqua" w:cs="Arial"/>
          <w:i/>
          <w:color w:val="0000FF"/>
          <w:sz w:val="36"/>
          <w:szCs w:val="36"/>
          <w:lang w:eastAsia="hr-HR"/>
        </w:rPr>
        <w:t>Točka 3.</w:t>
      </w:r>
    </w:p>
    <w:p w:rsidR="007F2128" w:rsidRPr="007F2128" w:rsidRDefault="007F2128" w:rsidP="007F2128">
      <w:pPr>
        <w:overflowPunct w:val="0"/>
        <w:autoSpaceDE w:val="0"/>
        <w:autoSpaceDN w:val="0"/>
        <w:adjustRightInd w:val="0"/>
        <w:spacing w:after="0" w:line="240" w:lineRule="auto"/>
        <w:jc w:val="center"/>
        <w:textAlignment w:val="baseline"/>
        <w:rPr>
          <w:rFonts w:ascii="Book Antiqua" w:eastAsia="Times New Roman" w:hAnsi="Book Antiqua" w:cs="Arial"/>
          <w:i/>
          <w:color w:val="0000FF"/>
          <w:sz w:val="36"/>
          <w:szCs w:val="36"/>
          <w:lang w:eastAsia="hr-HR"/>
        </w:rPr>
      </w:pPr>
    </w:p>
    <w:p w:rsidR="007F2128" w:rsidRPr="007F2128" w:rsidRDefault="007F2128" w:rsidP="007F2128">
      <w:pPr>
        <w:spacing w:after="0" w:line="240" w:lineRule="auto"/>
        <w:ind w:left="720"/>
        <w:jc w:val="both"/>
        <w:rPr>
          <w:rFonts w:ascii="Book Antiqua" w:eastAsia="Times New Roman" w:hAnsi="Book Antiqua" w:cs="Times New Roman"/>
          <w:i/>
          <w:color w:val="0000FF"/>
          <w:sz w:val="28"/>
          <w:szCs w:val="28"/>
          <w:lang w:eastAsia="hr-HR"/>
        </w:rPr>
      </w:pPr>
      <w:r w:rsidRPr="007F2128">
        <w:rPr>
          <w:rFonts w:ascii="Book Antiqua" w:eastAsia="Times New Roman" w:hAnsi="Book Antiqua" w:cs="Times New Roman"/>
          <w:i/>
          <w:color w:val="0000FF"/>
          <w:sz w:val="28"/>
          <w:szCs w:val="28"/>
          <w:lang w:eastAsia="hr-HR"/>
        </w:rPr>
        <w:t>Razmatranje prijedloga i donošenje Odluke o izmjenama i dopunama Prostornog plana uređenja Grada Buzeta</w:t>
      </w: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r w:rsidRPr="007F2128">
        <w:rPr>
          <w:rFonts w:ascii="Book Antiqua" w:eastAsia="Times New Roman" w:hAnsi="Book Antiqua" w:cs="Times New Roman"/>
          <w:i/>
          <w:color w:val="0000FF"/>
          <w:sz w:val="32"/>
          <w:szCs w:val="32"/>
          <w:lang w:eastAsia="hr-HR"/>
        </w:rPr>
        <w:t xml:space="preserve">Izvjestitelj: </w:t>
      </w:r>
    </w:p>
    <w:p w:rsidR="007F2128" w:rsidRPr="007F2128" w:rsidRDefault="007F2128" w:rsidP="007F2128">
      <w:pPr>
        <w:spacing w:after="0" w:line="240" w:lineRule="auto"/>
        <w:jc w:val="center"/>
        <w:rPr>
          <w:rFonts w:ascii="Book Antiqua" w:eastAsia="Times New Roman" w:hAnsi="Book Antiqua" w:cs="Times New Roman"/>
          <w:i/>
          <w:color w:val="0000FF"/>
          <w:sz w:val="32"/>
          <w:szCs w:val="32"/>
          <w:lang w:eastAsia="hr-HR"/>
        </w:rPr>
      </w:pPr>
      <w:r w:rsidRPr="007F2128">
        <w:rPr>
          <w:rFonts w:ascii="Book Antiqua" w:eastAsia="Times New Roman" w:hAnsi="Book Antiqua" w:cs="Times New Roman"/>
          <w:i/>
          <w:color w:val="0000FF"/>
          <w:sz w:val="32"/>
          <w:szCs w:val="32"/>
          <w:lang w:eastAsia="hr-HR"/>
        </w:rPr>
        <w:t>Elvis Šterpin</w:t>
      </w:r>
    </w:p>
    <w:p w:rsidR="003C258C" w:rsidRDefault="005157F7"/>
    <w:p w:rsidR="007F2128" w:rsidRDefault="007F2128"/>
    <w:p w:rsidR="007F2128" w:rsidRPr="007F2128" w:rsidRDefault="007F2128" w:rsidP="007F2128">
      <w:pPr>
        <w:spacing w:after="0" w:line="240" w:lineRule="auto"/>
        <w:rPr>
          <w:rFonts w:ascii="Arial" w:eastAsia="Times New Roman" w:hAnsi="Arial" w:cs="Arial"/>
          <w:color w:val="000000"/>
          <w:lang w:eastAsia="hr-HR"/>
        </w:rPr>
      </w:pPr>
    </w:p>
    <w:p w:rsidR="007F2128" w:rsidRPr="007F2128" w:rsidRDefault="007F2128"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ind w:firstLine="708"/>
        <w:jc w:val="both"/>
        <w:rPr>
          <w:rFonts w:ascii="Times New Roman" w:eastAsia="Times New Roman" w:hAnsi="Times New Roman" w:cs="Times New Roman"/>
          <w:color w:val="000000"/>
          <w:lang w:eastAsia="hr-HR"/>
        </w:rPr>
      </w:pPr>
      <w:r w:rsidRPr="007F2128">
        <w:rPr>
          <w:rFonts w:ascii="Times New Roman" w:eastAsia="Times New Roman" w:hAnsi="Times New Roman" w:cs="Times New Roman"/>
          <w:noProof/>
          <w:color w:val="000000"/>
          <w:lang w:eastAsia="hr-HR"/>
        </w:rPr>
        <w:drawing>
          <wp:inline distT="0" distB="0" distL="0" distR="0" wp14:anchorId="1D9A676A" wp14:editId="477E0C13">
            <wp:extent cx="766445" cy="805180"/>
            <wp:effectExtent l="0" t="0" r="0" b="0"/>
            <wp:docPr id="8" name="Slik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6"/>
                    <pic:cNvPicPr>
                      <a:picLocks noChangeAspect="1" noChangeArrowheads="1"/>
                    </pic:cNvPicPr>
                  </pic:nvPicPr>
                  <pic:blipFill>
                    <a:blip r:embed="rId6"/>
                    <a:stretch>
                      <a:fillRect/>
                    </a:stretch>
                  </pic:blipFill>
                  <pic:spPr bwMode="auto">
                    <a:xfrm>
                      <a:off x="0" y="0"/>
                      <a:ext cx="766445" cy="805180"/>
                    </a:xfrm>
                    <a:prstGeom prst="rect">
                      <a:avLst/>
                    </a:prstGeom>
                  </pic:spPr>
                </pic:pic>
              </a:graphicData>
            </a:graphic>
          </wp:inline>
        </w:drawing>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b/>
          <w:color w:val="000000"/>
          <w:lang w:eastAsia="hr-HR"/>
        </w:rPr>
        <w:t>REPUBLIKA HRVATSKA</w:t>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b/>
          <w:color w:val="000000"/>
          <w:lang w:eastAsia="hr-HR"/>
        </w:rPr>
        <w:t>ISTARSKA ŽUPANIJA</w:t>
      </w:r>
    </w:p>
    <w:p w:rsidR="007F2128" w:rsidRPr="007F2128" w:rsidRDefault="007F2128" w:rsidP="007F2128">
      <w:pPr>
        <w:spacing w:after="0" w:line="240" w:lineRule="auto"/>
        <w:jc w:val="both"/>
        <w:rPr>
          <w:rFonts w:ascii="Arial" w:eastAsia="Times New Roman" w:hAnsi="Arial" w:cs="Arial"/>
          <w:b/>
          <w:color w:val="000000"/>
          <w:lang w:eastAsia="hr-HR"/>
        </w:rPr>
      </w:pPr>
      <w:r w:rsidRPr="007F2128">
        <w:rPr>
          <w:rFonts w:ascii="Arial" w:eastAsia="Times New Roman" w:hAnsi="Arial" w:cs="Arial"/>
          <w:b/>
          <w:color w:val="000000"/>
          <w:lang w:eastAsia="hr-HR"/>
        </w:rPr>
        <w:t xml:space="preserve">       GRAD BUZET</w:t>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b/>
          <w:color w:val="000000"/>
          <w:lang w:eastAsia="hr-HR"/>
        </w:rPr>
        <w:t>GRADONAČELNIK</w:t>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color w:val="000000"/>
          <w:lang w:eastAsia="hr-HR"/>
        </w:rPr>
        <w:t>KLASA: 350-01/18-01/3</w:t>
      </w:r>
    </w:p>
    <w:p w:rsidR="007F2128" w:rsidRPr="007F2128" w:rsidRDefault="00B57947" w:rsidP="007F2128">
      <w:pPr>
        <w:spacing w:after="0" w:line="240" w:lineRule="auto"/>
        <w:jc w:val="both"/>
        <w:rPr>
          <w:rFonts w:ascii="Times New Roman" w:eastAsia="Times New Roman" w:hAnsi="Times New Roman" w:cs="Times New Roman"/>
          <w:color w:val="000000"/>
          <w:lang w:eastAsia="hr-HR"/>
        </w:rPr>
      </w:pPr>
      <w:r>
        <w:rPr>
          <w:rFonts w:ascii="Arial" w:eastAsia="Times New Roman" w:hAnsi="Arial" w:cs="Arial"/>
          <w:color w:val="000000"/>
          <w:lang w:eastAsia="hr-HR"/>
        </w:rPr>
        <w:t>URBROJ: 2106/01-03</w:t>
      </w:r>
      <w:r w:rsidR="007F2128" w:rsidRPr="007F2128">
        <w:rPr>
          <w:rFonts w:ascii="Arial" w:eastAsia="Times New Roman" w:hAnsi="Arial" w:cs="Arial"/>
          <w:color w:val="000000"/>
          <w:lang w:eastAsia="hr-HR"/>
        </w:rPr>
        <w:t>/1-18-2</w:t>
      </w:r>
    </w:p>
    <w:p w:rsidR="007F2128" w:rsidRPr="007F2128" w:rsidRDefault="007F2128" w:rsidP="007F2128">
      <w:pPr>
        <w:tabs>
          <w:tab w:val="left" w:pos="6379"/>
        </w:tabs>
        <w:spacing w:after="0" w:line="240" w:lineRule="auto"/>
        <w:rPr>
          <w:rFonts w:ascii="Arial" w:eastAsia="Times New Roman" w:hAnsi="Arial" w:cs="Arial"/>
          <w:b/>
          <w:color w:val="000000"/>
          <w:lang w:eastAsia="hr-HR"/>
        </w:rPr>
      </w:pPr>
      <w:r w:rsidRPr="007F2128">
        <w:rPr>
          <w:rFonts w:ascii="Arial" w:eastAsia="Times New Roman" w:hAnsi="Arial" w:cs="Arial"/>
          <w:color w:val="000000"/>
          <w:lang w:eastAsia="hr-HR"/>
        </w:rPr>
        <w:t>Buzet, 18.01.2018.</w:t>
      </w:r>
      <w:r w:rsidRPr="007F2128">
        <w:rPr>
          <w:rFonts w:ascii="Arial" w:eastAsia="Times New Roman" w:hAnsi="Arial" w:cs="Arial"/>
          <w:b/>
          <w:color w:val="000000"/>
          <w:lang w:eastAsia="hr-HR"/>
        </w:rPr>
        <w:t xml:space="preserve">                                                                                 </w:t>
      </w:r>
      <w:bookmarkStart w:id="0" w:name="_Hlk486944101"/>
      <w:r w:rsidRPr="007F2128">
        <w:rPr>
          <w:rFonts w:ascii="Arial" w:eastAsia="Times New Roman" w:hAnsi="Arial" w:cs="Arial"/>
          <w:b/>
          <w:color w:val="000000"/>
          <w:lang w:eastAsia="hr-HR"/>
        </w:rPr>
        <w:tab/>
      </w:r>
    </w:p>
    <w:p w:rsidR="007F2128" w:rsidRPr="007F2128" w:rsidRDefault="007F2128" w:rsidP="007F2128">
      <w:pPr>
        <w:tabs>
          <w:tab w:val="left" w:pos="6379"/>
        </w:tabs>
        <w:spacing w:after="0" w:line="240" w:lineRule="auto"/>
        <w:rPr>
          <w:rFonts w:ascii="Arial" w:eastAsia="Times New Roman" w:hAnsi="Arial" w:cs="Arial"/>
          <w:b/>
          <w:color w:val="000000"/>
          <w:lang w:eastAsia="hr-HR"/>
        </w:rPr>
      </w:pP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t>GRADSKO VIJEĆE</w:t>
      </w:r>
    </w:p>
    <w:p w:rsidR="007F2128" w:rsidRPr="007F2128" w:rsidRDefault="007F2128" w:rsidP="007F2128">
      <w:pPr>
        <w:tabs>
          <w:tab w:val="left" w:pos="6379"/>
        </w:tabs>
        <w:spacing w:after="0" w:line="240" w:lineRule="auto"/>
        <w:rPr>
          <w:rFonts w:ascii="Arial" w:eastAsia="Times New Roman" w:hAnsi="Arial" w:cs="Arial"/>
          <w:b/>
          <w:color w:val="000000"/>
          <w:lang w:eastAsia="hr-HR"/>
        </w:rPr>
      </w:pPr>
    </w:p>
    <w:p w:rsidR="007F2128" w:rsidRPr="007F2128" w:rsidRDefault="007F2128" w:rsidP="007F2128">
      <w:pPr>
        <w:tabs>
          <w:tab w:val="left" w:pos="6379"/>
        </w:tabs>
        <w:spacing w:after="0" w:line="240" w:lineRule="auto"/>
        <w:rPr>
          <w:rFonts w:ascii="Times New Roman" w:eastAsia="Times New Roman" w:hAnsi="Times New Roman" w:cs="Times New Roman"/>
          <w:color w:val="000000"/>
          <w:lang w:eastAsia="hr-HR"/>
        </w:rPr>
      </w:pP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t>GRADA BUZETA</w:t>
      </w:r>
    </w:p>
    <w:p w:rsidR="007F2128" w:rsidRPr="007F2128" w:rsidRDefault="007F2128" w:rsidP="007F2128">
      <w:pPr>
        <w:spacing w:after="0" w:line="240" w:lineRule="auto"/>
        <w:ind w:left="432"/>
        <w:jc w:val="center"/>
        <w:rPr>
          <w:rFonts w:ascii="Arial" w:eastAsia="Times New Roman" w:hAnsi="Arial" w:cs="Arial"/>
          <w:color w:val="000000"/>
          <w:lang w:eastAsia="hr-HR"/>
        </w:rPr>
      </w:pPr>
      <w:r w:rsidRPr="007F2128">
        <w:rPr>
          <w:rFonts w:ascii="Arial" w:eastAsia="Times New Roman" w:hAnsi="Arial" w:cs="Arial"/>
          <w:b/>
          <w:color w:val="000000"/>
          <w:lang w:eastAsia="hr-HR"/>
        </w:rPr>
        <w:t xml:space="preserve">   </w:t>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color w:val="000000"/>
          <w:lang w:eastAsia="hr-HR"/>
        </w:rPr>
        <w:t xml:space="preserve">                                                                                 </w:t>
      </w:r>
    </w:p>
    <w:bookmarkEnd w:id="0"/>
    <w:p w:rsidR="007F2128" w:rsidRPr="007F2128" w:rsidRDefault="007F2128" w:rsidP="007F2128">
      <w:pPr>
        <w:spacing w:after="0" w:line="240" w:lineRule="auto"/>
        <w:jc w:val="both"/>
        <w:rPr>
          <w:rFonts w:ascii="Arial" w:eastAsia="Times New Roman" w:hAnsi="Arial" w:cs="Arial"/>
          <w:color w:val="000000"/>
          <w:highlight w:val="yellow"/>
          <w:lang w:eastAsia="hr-HR"/>
        </w:rPr>
      </w:pPr>
    </w:p>
    <w:p w:rsidR="007F2128" w:rsidRPr="007F2128" w:rsidRDefault="007F2128" w:rsidP="007F2128">
      <w:pPr>
        <w:spacing w:after="0" w:line="240" w:lineRule="auto"/>
        <w:jc w:val="both"/>
        <w:rPr>
          <w:rFonts w:ascii="Arial" w:eastAsia="Calibri" w:hAnsi="Arial" w:cs="Arial"/>
          <w:b/>
        </w:rPr>
      </w:pPr>
    </w:p>
    <w:p w:rsidR="007F2128" w:rsidRPr="007F2128" w:rsidRDefault="007F2128" w:rsidP="007F2128">
      <w:pPr>
        <w:spacing w:after="0" w:line="240" w:lineRule="auto"/>
        <w:jc w:val="both"/>
        <w:rPr>
          <w:rFonts w:ascii="Arial" w:eastAsia="Calibri" w:hAnsi="Arial" w:cs="Arial"/>
          <w:b/>
          <w:sz w:val="24"/>
          <w:szCs w:val="24"/>
        </w:rPr>
      </w:pPr>
      <w:r w:rsidRPr="007F2128">
        <w:rPr>
          <w:rFonts w:ascii="Arial" w:eastAsia="Calibri" w:hAnsi="Arial" w:cs="Arial"/>
          <w:b/>
          <w:sz w:val="24"/>
          <w:szCs w:val="24"/>
        </w:rPr>
        <w:t xml:space="preserve">PREDMET: </w:t>
      </w:r>
      <w:bookmarkStart w:id="1" w:name="_Hlk486926317"/>
      <w:bookmarkStart w:id="2" w:name="_Hlk486944075"/>
      <w:r w:rsidRPr="007F2128">
        <w:rPr>
          <w:rFonts w:ascii="Arial" w:eastAsia="Calibri" w:hAnsi="Arial" w:cs="Arial"/>
          <w:b/>
          <w:sz w:val="24"/>
          <w:szCs w:val="24"/>
        </w:rPr>
        <w:t xml:space="preserve">  Dostava </w:t>
      </w:r>
      <w:bookmarkEnd w:id="1"/>
      <w:r w:rsidRPr="007F2128">
        <w:rPr>
          <w:rFonts w:ascii="Arial" w:eastAsia="Calibri" w:hAnsi="Arial" w:cs="Arial"/>
          <w:b/>
          <w:sz w:val="24"/>
          <w:szCs w:val="24"/>
        </w:rPr>
        <w:t xml:space="preserve">prijedloga Odluke o </w:t>
      </w:r>
      <w:bookmarkEnd w:id="2"/>
      <w:r w:rsidRPr="007F2128">
        <w:rPr>
          <w:rFonts w:ascii="Arial" w:eastAsia="Calibri" w:hAnsi="Arial" w:cs="Arial"/>
          <w:b/>
          <w:sz w:val="24"/>
          <w:szCs w:val="24"/>
        </w:rPr>
        <w:t xml:space="preserve">izmjenama i dopunama </w:t>
      </w:r>
    </w:p>
    <w:p w:rsidR="007F2128" w:rsidRPr="007F2128" w:rsidRDefault="007F2128" w:rsidP="007F2128">
      <w:pPr>
        <w:spacing w:after="0" w:line="240" w:lineRule="auto"/>
        <w:jc w:val="both"/>
        <w:rPr>
          <w:rFonts w:ascii="Arial" w:eastAsia="Calibri" w:hAnsi="Arial" w:cs="Arial"/>
          <w:b/>
          <w:sz w:val="24"/>
          <w:szCs w:val="24"/>
        </w:rPr>
      </w:pPr>
      <w:r w:rsidRPr="007F2128">
        <w:rPr>
          <w:rFonts w:ascii="Arial" w:eastAsia="Calibri" w:hAnsi="Arial" w:cs="Arial"/>
          <w:b/>
          <w:sz w:val="24"/>
          <w:szCs w:val="24"/>
        </w:rPr>
        <w:tab/>
      </w:r>
      <w:r w:rsidRPr="007F2128">
        <w:rPr>
          <w:rFonts w:ascii="Arial" w:eastAsia="Calibri" w:hAnsi="Arial" w:cs="Arial"/>
          <w:b/>
          <w:sz w:val="24"/>
          <w:szCs w:val="24"/>
        </w:rPr>
        <w:tab/>
        <w:t xml:space="preserve">Prostornog plana uređenja Grada Buzeta </w:t>
      </w:r>
    </w:p>
    <w:p w:rsidR="007F2128" w:rsidRPr="007F2128" w:rsidRDefault="007F2128" w:rsidP="007F2128">
      <w:pPr>
        <w:spacing w:after="0" w:line="240" w:lineRule="auto"/>
        <w:jc w:val="both"/>
        <w:rPr>
          <w:rFonts w:ascii="Arial" w:eastAsia="Calibri" w:hAnsi="Arial" w:cs="Arial"/>
          <w:b/>
          <w:sz w:val="24"/>
          <w:szCs w:val="24"/>
        </w:rPr>
      </w:pPr>
      <w:r w:rsidRPr="007F2128">
        <w:rPr>
          <w:rFonts w:ascii="Arial" w:eastAsia="Calibri" w:hAnsi="Arial" w:cs="Arial"/>
          <w:b/>
          <w:sz w:val="24"/>
          <w:szCs w:val="24"/>
        </w:rPr>
        <w:tab/>
      </w:r>
    </w:p>
    <w:p w:rsidR="007F2128" w:rsidRPr="007F2128" w:rsidRDefault="007F2128" w:rsidP="007F2128">
      <w:pPr>
        <w:spacing w:after="0" w:line="240" w:lineRule="auto"/>
        <w:rPr>
          <w:rFonts w:ascii="Arial" w:eastAsia="Times New Roman" w:hAnsi="Arial" w:cs="Arial"/>
          <w:b/>
          <w:color w:val="000000"/>
          <w:sz w:val="24"/>
          <w:szCs w:val="24"/>
          <w:lang w:eastAsia="hr-HR"/>
        </w:rPr>
      </w:pPr>
    </w:p>
    <w:p w:rsidR="00EB6EC4" w:rsidRPr="00EB6EC4" w:rsidRDefault="007F2128" w:rsidP="00EB6EC4">
      <w:pPr>
        <w:ind w:firstLine="708"/>
        <w:jc w:val="both"/>
        <w:rPr>
          <w:rFonts w:ascii="Calibri" w:eastAsia="Calibri" w:hAnsi="Calibri" w:cs="Times New Roman"/>
        </w:rPr>
      </w:pPr>
      <w:bookmarkStart w:id="3" w:name="_Hlk486944158"/>
      <w:r w:rsidRPr="007F2128">
        <w:rPr>
          <w:rFonts w:ascii="Arial" w:eastAsia="Times New Roman" w:hAnsi="Arial" w:cs="Arial"/>
          <w:color w:val="000000"/>
          <w:sz w:val="24"/>
          <w:szCs w:val="24"/>
          <w:lang w:eastAsia="hr-HR"/>
        </w:rPr>
        <w:t>Sukladno odredbama članka 33. Statuta Grada Buzeta („Službene novine Grada Buzeta“, broj 7/17. – pročišćeni tekst) prihvaća se prijedlog Odluke o izmjenama i dopunama Prostornog plana uređenja Grada Buzeta. Predmetna Odluka  dostavlja se na razmatranje i donošenje Gradskom vijeću Grada Buzeta</w:t>
      </w:r>
      <w:r w:rsidR="00EB6EC4">
        <w:rPr>
          <w:rFonts w:ascii="Arial" w:eastAsia="Times New Roman" w:hAnsi="Arial" w:cs="Arial"/>
          <w:color w:val="000000"/>
          <w:sz w:val="24"/>
          <w:szCs w:val="24"/>
          <w:lang w:eastAsia="hr-HR"/>
        </w:rPr>
        <w:t xml:space="preserve"> te će ista zajedno s popratnim materijalima biti objavljena na linku:</w:t>
      </w:r>
      <w:r w:rsidR="00EB6EC4" w:rsidRPr="00EB6EC4">
        <w:rPr>
          <w:rFonts w:ascii="Calibri" w:eastAsia="Calibri" w:hAnsi="Calibri" w:cs="Times New Roman"/>
        </w:rPr>
        <w:t xml:space="preserve"> </w:t>
      </w:r>
      <w:r w:rsidR="00EB6EC4">
        <w:rPr>
          <w:rFonts w:ascii="Calibri" w:eastAsia="Calibri" w:hAnsi="Calibri" w:cs="Times New Roman"/>
        </w:rPr>
        <w:t xml:space="preserve"> </w:t>
      </w:r>
      <w:hyperlink r:id="rId7" w:history="1">
        <w:r w:rsidR="00EB6EC4" w:rsidRPr="00EB6EC4">
          <w:rPr>
            <w:rFonts w:ascii="Calibri" w:eastAsia="Calibri" w:hAnsi="Calibri" w:cs="Times New Roman"/>
            <w:color w:val="0000FF"/>
            <w:u w:val="single"/>
          </w:rPr>
          <w:t>http://grad.buzet.hr/ppubuzet/</w:t>
        </w:r>
      </w:hyperlink>
      <w:r w:rsidR="00EB6EC4">
        <w:rPr>
          <w:rFonts w:ascii="Calibri" w:eastAsia="Calibri" w:hAnsi="Calibri" w:cs="Times New Roman"/>
        </w:rPr>
        <w:t>.</w:t>
      </w:r>
    </w:p>
    <w:p w:rsidR="007F2128" w:rsidRPr="007F2128" w:rsidRDefault="007F2128" w:rsidP="00EB6EC4">
      <w:pPr>
        <w:spacing w:after="0" w:line="240" w:lineRule="auto"/>
        <w:ind w:firstLine="708"/>
        <w:jc w:val="both"/>
        <w:rPr>
          <w:rFonts w:ascii="Arial" w:eastAsia="Times New Roman" w:hAnsi="Arial" w:cs="Arial"/>
          <w:color w:val="000000"/>
          <w:sz w:val="24"/>
          <w:szCs w:val="24"/>
          <w:lang w:eastAsia="hr-HR"/>
        </w:rPr>
      </w:pPr>
    </w:p>
    <w:p w:rsidR="007F2128" w:rsidRPr="007F2128" w:rsidRDefault="007F2128" w:rsidP="00EB6EC4">
      <w:pPr>
        <w:spacing w:after="0" w:line="240" w:lineRule="auto"/>
        <w:ind w:firstLine="708"/>
        <w:jc w:val="both"/>
        <w:rPr>
          <w:rFonts w:ascii="Arial" w:eastAsia="Times New Roman" w:hAnsi="Arial" w:cs="Arial"/>
          <w:color w:val="000000"/>
          <w:sz w:val="24"/>
          <w:szCs w:val="24"/>
          <w:lang w:eastAsia="hr-HR"/>
        </w:rPr>
      </w:pPr>
      <w:r w:rsidRPr="007F2128">
        <w:rPr>
          <w:rFonts w:ascii="Arial" w:eastAsia="Times New Roman" w:hAnsi="Arial" w:cs="Arial"/>
          <w:color w:val="000000"/>
          <w:sz w:val="24"/>
          <w:szCs w:val="24"/>
          <w:lang w:eastAsia="hr-HR"/>
        </w:rPr>
        <w:t>Za obrazloženje Odluke o izmjenama i dopunama Prostornog plana uređenja Grada Buzeta, zadužuje se Elvis Šterpin, pročelnik Upravnog odjela za gospodarenje prostorom Grada Buzeta.</w:t>
      </w:r>
    </w:p>
    <w:p w:rsidR="007F2128" w:rsidRPr="007F2128" w:rsidRDefault="007F2128" w:rsidP="00EB6EC4">
      <w:pPr>
        <w:spacing w:after="0" w:line="240" w:lineRule="auto"/>
        <w:jc w:val="both"/>
        <w:rPr>
          <w:rFonts w:ascii="Arial" w:eastAsia="Times New Roman" w:hAnsi="Arial" w:cs="Arial"/>
          <w:b/>
          <w:color w:val="000000"/>
          <w:sz w:val="24"/>
          <w:szCs w:val="24"/>
          <w:lang w:eastAsia="hr-HR"/>
        </w:rPr>
      </w:pPr>
      <w:r w:rsidRPr="007F2128">
        <w:rPr>
          <w:rFonts w:ascii="Arial" w:eastAsia="Times New Roman" w:hAnsi="Arial" w:cs="Arial"/>
          <w:color w:val="000000"/>
          <w:sz w:val="24"/>
          <w:szCs w:val="24"/>
          <w:lang w:eastAsia="hr-HR"/>
        </w:rPr>
        <w:tab/>
      </w:r>
      <w:r w:rsidRPr="007F2128">
        <w:rPr>
          <w:rFonts w:ascii="Arial" w:eastAsia="Times New Roman" w:hAnsi="Arial" w:cs="Arial"/>
          <w:color w:val="000000"/>
          <w:sz w:val="24"/>
          <w:szCs w:val="24"/>
          <w:lang w:eastAsia="hr-HR"/>
        </w:rPr>
        <w:tab/>
      </w:r>
      <w:r w:rsidRPr="007F2128">
        <w:rPr>
          <w:rFonts w:ascii="Arial" w:eastAsia="Times New Roman" w:hAnsi="Arial" w:cs="Arial"/>
          <w:b/>
          <w:color w:val="000000"/>
          <w:sz w:val="24"/>
          <w:szCs w:val="24"/>
          <w:lang w:eastAsia="hr-HR"/>
        </w:rPr>
        <w:t xml:space="preserve">                 </w:t>
      </w:r>
    </w:p>
    <w:bookmarkEnd w:id="3"/>
    <w:p w:rsidR="007F2128" w:rsidRPr="007F2128" w:rsidRDefault="007F2128" w:rsidP="00EB6EC4">
      <w:pPr>
        <w:spacing w:after="0" w:line="240" w:lineRule="auto"/>
        <w:ind w:firstLine="708"/>
        <w:jc w:val="both"/>
        <w:rPr>
          <w:rFonts w:ascii="Arial" w:eastAsia="Times New Roman" w:hAnsi="Arial" w:cs="Arial"/>
          <w:color w:val="000000"/>
          <w:sz w:val="24"/>
          <w:szCs w:val="24"/>
          <w:lang w:eastAsia="hr-HR"/>
        </w:rPr>
      </w:pPr>
      <w:r w:rsidRPr="007F2128">
        <w:rPr>
          <w:rFonts w:ascii="Arial" w:eastAsia="Times New Roman" w:hAnsi="Arial" w:cs="Arial"/>
          <w:color w:val="000000"/>
          <w:sz w:val="24"/>
          <w:szCs w:val="24"/>
          <w:lang w:eastAsia="hr-HR"/>
        </w:rPr>
        <w:t>S poštovanjem,</w:t>
      </w:r>
    </w:p>
    <w:p w:rsidR="007F2128" w:rsidRPr="007F2128" w:rsidRDefault="007F2128" w:rsidP="00EB6EC4">
      <w:pPr>
        <w:spacing w:after="0" w:line="240" w:lineRule="auto"/>
        <w:jc w:val="both"/>
        <w:rPr>
          <w:rFonts w:ascii="Arial" w:eastAsia="Times New Roman" w:hAnsi="Arial" w:cs="Arial"/>
          <w:b/>
          <w:color w:val="000000"/>
          <w:sz w:val="24"/>
          <w:szCs w:val="24"/>
          <w:lang w:eastAsia="hr-HR"/>
        </w:rPr>
      </w:pPr>
    </w:p>
    <w:p w:rsidR="007F2128" w:rsidRPr="007F2128" w:rsidRDefault="007F2128" w:rsidP="007F2128">
      <w:pPr>
        <w:spacing w:after="0" w:line="240" w:lineRule="auto"/>
        <w:ind w:left="4956" w:firstLine="708"/>
        <w:rPr>
          <w:rFonts w:ascii="Arial" w:eastAsia="Times New Roman" w:hAnsi="Arial" w:cs="Arial"/>
          <w:b/>
          <w:color w:val="000000"/>
          <w:lang w:eastAsia="hr-HR"/>
        </w:rPr>
      </w:pPr>
      <w:r w:rsidRPr="007F2128">
        <w:rPr>
          <w:rFonts w:ascii="Arial" w:eastAsia="Times New Roman" w:hAnsi="Arial" w:cs="Arial"/>
          <w:b/>
          <w:color w:val="000000"/>
          <w:lang w:eastAsia="hr-HR"/>
        </w:rPr>
        <w:t>GRADONAČELNIK</w:t>
      </w:r>
    </w:p>
    <w:p w:rsidR="007F2128" w:rsidRPr="007F2128" w:rsidRDefault="007F2128" w:rsidP="007F2128">
      <w:pPr>
        <w:spacing w:after="0" w:line="240" w:lineRule="auto"/>
        <w:ind w:left="5664"/>
        <w:rPr>
          <w:rFonts w:ascii="Arial" w:eastAsia="Times New Roman" w:hAnsi="Arial" w:cs="Arial"/>
          <w:color w:val="000000"/>
          <w:lang w:eastAsia="hr-HR"/>
        </w:rPr>
      </w:pPr>
      <w:r w:rsidRPr="007F2128">
        <w:rPr>
          <w:rFonts w:ascii="Arial" w:eastAsia="Times New Roman" w:hAnsi="Arial" w:cs="Arial"/>
          <w:b/>
          <w:color w:val="000000"/>
          <w:lang w:eastAsia="hr-HR"/>
        </w:rPr>
        <w:t xml:space="preserve">   Siniša Žulić, v.r.</w:t>
      </w:r>
    </w:p>
    <w:p w:rsidR="007F2128" w:rsidRDefault="007F2128"/>
    <w:p w:rsidR="007F2128" w:rsidRDefault="007F2128"/>
    <w:p w:rsidR="007F2128" w:rsidRDefault="007F2128"/>
    <w:p w:rsidR="007F2128" w:rsidRDefault="007F2128"/>
    <w:p w:rsidR="007F2128" w:rsidRDefault="007F2128"/>
    <w:p w:rsidR="007F2128" w:rsidRDefault="007F2128"/>
    <w:p w:rsidR="007F2128" w:rsidRDefault="007F2128"/>
    <w:p w:rsidR="007F2128" w:rsidRDefault="007F2128"/>
    <w:p w:rsidR="007F2128" w:rsidRDefault="007F2128"/>
    <w:p w:rsidR="007F2128" w:rsidRPr="007F2128" w:rsidRDefault="007F2128"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ind w:firstLine="708"/>
        <w:jc w:val="both"/>
        <w:rPr>
          <w:rFonts w:ascii="Times New Roman" w:eastAsia="Times New Roman" w:hAnsi="Times New Roman" w:cs="Times New Roman"/>
          <w:color w:val="000000"/>
          <w:lang w:eastAsia="hr-HR"/>
        </w:rPr>
      </w:pPr>
      <w:r w:rsidRPr="007F2128">
        <w:rPr>
          <w:rFonts w:ascii="Times New Roman" w:eastAsia="Times New Roman" w:hAnsi="Times New Roman" w:cs="Times New Roman"/>
          <w:noProof/>
          <w:color w:val="000000"/>
          <w:lang w:eastAsia="hr-HR"/>
        </w:rPr>
        <w:drawing>
          <wp:inline distT="0" distB="0" distL="0" distR="0" wp14:anchorId="6FAD979A" wp14:editId="719DE87A">
            <wp:extent cx="766445" cy="805180"/>
            <wp:effectExtent l="0" t="0" r="0" b="0"/>
            <wp:docPr id="2" name="Slik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6"/>
                    <pic:cNvPicPr>
                      <a:picLocks noChangeAspect="1" noChangeArrowheads="1"/>
                    </pic:cNvPicPr>
                  </pic:nvPicPr>
                  <pic:blipFill>
                    <a:blip r:embed="rId6"/>
                    <a:stretch>
                      <a:fillRect/>
                    </a:stretch>
                  </pic:blipFill>
                  <pic:spPr bwMode="auto">
                    <a:xfrm>
                      <a:off x="0" y="0"/>
                      <a:ext cx="766445" cy="805180"/>
                    </a:xfrm>
                    <a:prstGeom prst="rect">
                      <a:avLst/>
                    </a:prstGeom>
                  </pic:spPr>
                </pic:pic>
              </a:graphicData>
            </a:graphic>
          </wp:inline>
        </w:drawing>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b/>
          <w:color w:val="000000"/>
          <w:lang w:eastAsia="hr-HR"/>
        </w:rPr>
        <w:t>REPUBLIKA HRVATSKA</w:t>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b/>
          <w:color w:val="000000"/>
          <w:lang w:eastAsia="hr-HR"/>
        </w:rPr>
        <w:t>ISTARSKA ŽUPANIJA</w:t>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b/>
          <w:color w:val="000000"/>
          <w:lang w:eastAsia="hr-HR"/>
        </w:rPr>
        <w:t xml:space="preserve">       GRAD BUZET</w:t>
      </w:r>
    </w:p>
    <w:p w:rsidR="007F2128" w:rsidRPr="007F2128" w:rsidRDefault="007F2128" w:rsidP="007F2128">
      <w:pPr>
        <w:spacing w:after="0" w:line="240" w:lineRule="auto"/>
        <w:jc w:val="both"/>
        <w:rPr>
          <w:rFonts w:ascii="Arial" w:eastAsia="Times New Roman" w:hAnsi="Arial" w:cs="Arial"/>
          <w:b/>
          <w:color w:val="000000"/>
          <w:lang w:eastAsia="hr-HR"/>
        </w:rPr>
      </w:pPr>
      <w:r w:rsidRPr="007F2128">
        <w:rPr>
          <w:rFonts w:ascii="Arial" w:eastAsia="Times New Roman" w:hAnsi="Arial" w:cs="Arial"/>
          <w:b/>
          <w:color w:val="000000"/>
          <w:lang w:eastAsia="hr-HR"/>
        </w:rPr>
        <w:t xml:space="preserve">        Upravni odjel</w:t>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b/>
          <w:color w:val="000000"/>
          <w:lang w:eastAsia="hr-HR"/>
        </w:rPr>
        <w:t>za gospodarenje prostorom</w:t>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color w:val="000000"/>
          <w:lang w:eastAsia="hr-HR"/>
        </w:rPr>
        <w:t>KLASA: 350-01/18-01/3</w:t>
      </w:r>
    </w:p>
    <w:p w:rsidR="007F2128" w:rsidRPr="007F2128" w:rsidRDefault="007F2128" w:rsidP="007F2128">
      <w:pPr>
        <w:spacing w:after="0" w:line="240" w:lineRule="auto"/>
        <w:jc w:val="both"/>
        <w:rPr>
          <w:rFonts w:ascii="Times New Roman" w:eastAsia="Times New Roman" w:hAnsi="Times New Roman" w:cs="Times New Roman"/>
          <w:color w:val="000000"/>
          <w:lang w:eastAsia="hr-HR"/>
        </w:rPr>
      </w:pPr>
      <w:r w:rsidRPr="007F2128">
        <w:rPr>
          <w:rFonts w:ascii="Arial" w:eastAsia="Times New Roman" w:hAnsi="Arial" w:cs="Arial"/>
          <w:color w:val="000000"/>
          <w:lang w:eastAsia="hr-HR"/>
        </w:rPr>
        <w:t>URBROJ: 2106/01-04/1-18-1</w:t>
      </w:r>
    </w:p>
    <w:p w:rsidR="007F2128" w:rsidRPr="007F2128" w:rsidRDefault="007F2128" w:rsidP="007F2128">
      <w:pPr>
        <w:tabs>
          <w:tab w:val="left" w:pos="6379"/>
        </w:tabs>
        <w:spacing w:after="0" w:line="240" w:lineRule="auto"/>
        <w:rPr>
          <w:rFonts w:ascii="Times New Roman" w:eastAsia="Times New Roman" w:hAnsi="Times New Roman" w:cs="Times New Roman"/>
          <w:color w:val="000000"/>
          <w:lang w:eastAsia="hr-HR"/>
        </w:rPr>
      </w:pPr>
      <w:r w:rsidRPr="007F2128">
        <w:rPr>
          <w:rFonts w:ascii="Arial" w:eastAsia="Times New Roman" w:hAnsi="Arial" w:cs="Arial"/>
          <w:color w:val="000000"/>
          <w:lang w:eastAsia="hr-HR"/>
        </w:rPr>
        <w:t>Buzet, 17. siječanj 2018.</w:t>
      </w:r>
      <w:r w:rsidRPr="007F2128">
        <w:rPr>
          <w:rFonts w:ascii="Arial" w:eastAsia="Times New Roman" w:hAnsi="Arial" w:cs="Arial"/>
          <w:b/>
          <w:color w:val="000000"/>
          <w:lang w:eastAsia="hr-HR"/>
        </w:rPr>
        <w:t xml:space="preserve">                                                                                 </w:t>
      </w:r>
      <w:r w:rsidRPr="007F2128">
        <w:rPr>
          <w:rFonts w:ascii="Arial" w:eastAsia="Times New Roman" w:hAnsi="Arial" w:cs="Arial"/>
          <w:b/>
          <w:color w:val="000000"/>
          <w:lang w:eastAsia="hr-HR"/>
        </w:rPr>
        <w:tab/>
        <w:t>GRADONAČELNIKU</w:t>
      </w:r>
    </w:p>
    <w:p w:rsidR="007F2128" w:rsidRPr="007F2128" w:rsidRDefault="007F2128" w:rsidP="007F2128">
      <w:pPr>
        <w:spacing w:after="0" w:line="240" w:lineRule="auto"/>
        <w:ind w:left="432"/>
        <w:jc w:val="center"/>
        <w:rPr>
          <w:rFonts w:ascii="Arial" w:eastAsia="Times New Roman" w:hAnsi="Arial" w:cs="Arial"/>
          <w:color w:val="000000"/>
          <w:lang w:eastAsia="hr-HR"/>
        </w:rPr>
      </w:pPr>
      <w:r w:rsidRPr="007F2128">
        <w:rPr>
          <w:rFonts w:ascii="Arial" w:eastAsia="Times New Roman" w:hAnsi="Arial" w:cs="Arial"/>
          <w:b/>
          <w:color w:val="000000"/>
          <w:lang w:eastAsia="hr-HR"/>
        </w:rPr>
        <w:t xml:space="preserve">   </w:t>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color w:val="000000"/>
          <w:lang w:eastAsia="hr-HR"/>
        </w:rPr>
        <w:t xml:space="preserve">-ovdje                                                                                   </w:t>
      </w:r>
    </w:p>
    <w:p w:rsidR="007F2128" w:rsidRPr="007F2128" w:rsidRDefault="007F2128" w:rsidP="007F2128">
      <w:pPr>
        <w:spacing w:after="0" w:line="240" w:lineRule="auto"/>
        <w:jc w:val="both"/>
        <w:rPr>
          <w:rFonts w:ascii="Arial" w:eastAsia="Times New Roman" w:hAnsi="Arial" w:cs="Arial"/>
          <w:color w:val="000000"/>
          <w:highlight w:val="yellow"/>
          <w:lang w:eastAsia="hr-HR"/>
        </w:rPr>
      </w:pPr>
    </w:p>
    <w:p w:rsidR="007F2128" w:rsidRPr="007F2128" w:rsidRDefault="007F2128" w:rsidP="007F2128">
      <w:pPr>
        <w:spacing w:after="0" w:line="240" w:lineRule="auto"/>
        <w:jc w:val="both"/>
        <w:rPr>
          <w:rFonts w:ascii="Arial" w:eastAsia="Calibri" w:hAnsi="Arial" w:cs="Arial"/>
          <w:b/>
        </w:rPr>
      </w:pPr>
    </w:p>
    <w:p w:rsidR="007F2128" w:rsidRPr="007F2128" w:rsidRDefault="007F2128" w:rsidP="007F2128">
      <w:pPr>
        <w:spacing w:after="0" w:line="240" w:lineRule="auto"/>
        <w:jc w:val="both"/>
        <w:rPr>
          <w:rFonts w:ascii="Arial" w:eastAsia="Calibri" w:hAnsi="Arial" w:cs="Arial"/>
          <w:b/>
        </w:rPr>
      </w:pPr>
      <w:r w:rsidRPr="007F2128">
        <w:rPr>
          <w:rFonts w:ascii="Arial" w:eastAsia="Calibri" w:hAnsi="Arial" w:cs="Arial"/>
          <w:b/>
        </w:rPr>
        <w:t xml:space="preserve">PREDMET:   Dostava prijedloga Odluke o izmjenama i dopunama </w:t>
      </w:r>
    </w:p>
    <w:p w:rsidR="007F2128" w:rsidRPr="007F2128" w:rsidRDefault="007F2128" w:rsidP="007F2128">
      <w:pPr>
        <w:spacing w:after="0" w:line="240" w:lineRule="auto"/>
        <w:jc w:val="both"/>
        <w:rPr>
          <w:rFonts w:ascii="Arial" w:eastAsia="Calibri" w:hAnsi="Arial" w:cs="Arial"/>
          <w:b/>
        </w:rPr>
      </w:pPr>
      <w:r w:rsidRPr="007F2128">
        <w:rPr>
          <w:rFonts w:ascii="Arial" w:eastAsia="Calibri" w:hAnsi="Arial" w:cs="Arial"/>
          <w:b/>
        </w:rPr>
        <w:tab/>
      </w:r>
      <w:r w:rsidRPr="007F2128">
        <w:rPr>
          <w:rFonts w:ascii="Arial" w:eastAsia="Calibri" w:hAnsi="Arial" w:cs="Arial"/>
          <w:b/>
        </w:rPr>
        <w:tab/>
        <w:t xml:space="preserve">Prostornog plana uređenja Grada Buzeta </w:t>
      </w:r>
    </w:p>
    <w:p w:rsidR="007F2128" w:rsidRPr="007F2128" w:rsidRDefault="007F2128" w:rsidP="007F2128">
      <w:pPr>
        <w:spacing w:after="0" w:line="240" w:lineRule="auto"/>
        <w:jc w:val="both"/>
        <w:rPr>
          <w:rFonts w:ascii="Arial" w:eastAsia="Calibri" w:hAnsi="Arial" w:cs="Arial"/>
          <w:b/>
        </w:rPr>
      </w:pPr>
      <w:r w:rsidRPr="007F2128">
        <w:rPr>
          <w:rFonts w:ascii="Arial" w:eastAsia="Calibri" w:hAnsi="Arial" w:cs="Arial"/>
          <w:b/>
        </w:rPr>
        <w:tab/>
      </w:r>
      <w:r w:rsidRPr="007F2128">
        <w:rPr>
          <w:rFonts w:ascii="Arial" w:eastAsia="Calibri" w:hAnsi="Arial" w:cs="Arial"/>
          <w:b/>
        </w:rPr>
        <w:tab/>
      </w:r>
      <w:r w:rsidRPr="007F2128">
        <w:rPr>
          <w:rFonts w:ascii="Arial" w:eastAsia="Calibri" w:hAnsi="Arial" w:cs="Arial"/>
        </w:rPr>
        <w:t xml:space="preserve">(Službene novine Grada Buzeta 2/05 i 2/13) </w:t>
      </w:r>
    </w:p>
    <w:p w:rsidR="007F2128" w:rsidRPr="007F2128" w:rsidRDefault="007F2128" w:rsidP="007F2128">
      <w:pPr>
        <w:spacing w:after="0" w:line="240" w:lineRule="auto"/>
        <w:rPr>
          <w:rFonts w:ascii="Arial" w:eastAsia="Times New Roman" w:hAnsi="Arial" w:cs="Arial"/>
          <w:b/>
          <w:color w:val="000000"/>
          <w:lang w:eastAsia="hr-HR"/>
        </w:rPr>
      </w:pPr>
    </w:p>
    <w:p w:rsidR="007F2128" w:rsidRPr="007F2128" w:rsidRDefault="007F2128" w:rsidP="007F2128">
      <w:pPr>
        <w:spacing w:after="0" w:line="240" w:lineRule="auto"/>
        <w:rPr>
          <w:rFonts w:ascii="Times New Roman" w:eastAsia="Times New Roman" w:hAnsi="Times New Roman" w:cs="Times New Roman"/>
          <w:color w:val="000000"/>
          <w:lang w:eastAsia="hr-HR"/>
        </w:rPr>
      </w:pPr>
      <w:r w:rsidRPr="007F2128">
        <w:rPr>
          <w:rFonts w:ascii="Arial" w:eastAsia="Times New Roman" w:hAnsi="Arial" w:cs="Arial"/>
          <w:color w:val="000000"/>
          <w:lang w:eastAsia="hr-HR"/>
        </w:rPr>
        <w:t>Poštovani,</w:t>
      </w:r>
    </w:p>
    <w:p w:rsidR="007F2128" w:rsidRPr="007F2128" w:rsidRDefault="007F2128"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jc w:val="both"/>
        <w:rPr>
          <w:rFonts w:ascii="Arial" w:eastAsia="Times New Roman" w:hAnsi="Arial" w:cs="Arial"/>
          <w:color w:val="000000"/>
          <w:lang w:eastAsia="hr-HR"/>
        </w:rPr>
      </w:pPr>
      <w:r w:rsidRPr="007F2128">
        <w:rPr>
          <w:rFonts w:ascii="Arial" w:eastAsia="Times New Roman" w:hAnsi="Arial" w:cs="Arial"/>
          <w:color w:val="000000"/>
          <w:lang w:eastAsia="hr-HR"/>
        </w:rPr>
        <w:t>u privitku dostavljamo prijedlog Odluke o izmjenama i dopunama Prostornog plana uređenja Grada Buzeta te molimo da istu razmotrite i uputite na razmatranje i donošenje Gradskom vijeću Grada Buzeta.</w:t>
      </w:r>
    </w:p>
    <w:p w:rsidR="007F2128" w:rsidRPr="007F2128" w:rsidRDefault="007F2128"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jc w:val="both"/>
        <w:rPr>
          <w:rFonts w:ascii="Arial" w:eastAsia="Times New Roman" w:hAnsi="Arial" w:cs="Arial"/>
          <w:color w:val="000000"/>
          <w:lang w:eastAsia="hr-HR"/>
        </w:rPr>
      </w:pPr>
      <w:r w:rsidRPr="007F2128">
        <w:rPr>
          <w:rFonts w:ascii="Arial" w:eastAsia="Times New Roman" w:hAnsi="Arial" w:cs="Arial"/>
          <w:color w:val="000000"/>
          <w:lang w:eastAsia="hr-HR"/>
        </w:rPr>
        <w:t xml:space="preserve">U privitku uz Odluku dostavljamo elaborat Konačnog prijedloga izmjena i dopuna prostornog plana uređenja Grada Buzeta koji sadrži tekstualni dio – provedbene odredbe i grafički dio (ukupno 22 kartografska prikaza), te Obrazloženje uz Konačni prijedlog plana u kojem su sadržani svi relevantni podaci o provedenoj osnovnoj i tri ponovljene javne rasprave te izvješća s istih. </w:t>
      </w:r>
    </w:p>
    <w:p w:rsidR="007F2128" w:rsidRPr="007F2128" w:rsidRDefault="007F2128"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jc w:val="both"/>
        <w:rPr>
          <w:rFonts w:ascii="Arial" w:eastAsia="Times New Roman" w:hAnsi="Arial" w:cs="Arial"/>
          <w:color w:val="000000"/>
          <w:lang w:eastAsia="hr-HR"/>
        </w:rPr>
      </w:pPr>
      <w:r w:rsidRPr="007F2128">
        <w:rPr>
          <w:rFonts w:ascii="Arial" w:eastAsia="Times New Roman" w:hAnsi="Arial" w:cs="Arial"/>
          <w:color w:val="000000"/>
          <w:lang w:eastAsia="hr-HR"/>
        </w:rPr>
        <w:t>Na konačni prijedlog plana ishođena je, sukladno članku 56. i 57. Zakona o zaštiti i očuvanju kulturnih dobara, prethodna suglasnost nadležnog Konzervatorskog odjela u Puli pri Ministarstvu kulture i, sukladno članku 107. Zakona o prostornom uređenju (NN 153/13 i 65/17), mišljenje Zavoda za prostorno uređenje istarske županije koje dostavljamo u privitku u smislu usklađenosti Konačnog prijedloga plana s prostornim planom više razine.</w:t>
      </w:r>
    </w:p>
    <w:p w:rsidR="007F2128" w:rsidRPr="007F2128" w:rsidRDefault="007F2128" w:rsidP="007F2128">
      <w:pPr>
        <w:spacing w:after="0" w:line="240" w:lineRule="auto"/>
        <w:jc w:val="both"/>
        <w:rPr>
          <w:rFonts w:ascii="Arial" w:eastAsia="Times New Roman" w:hAnsi="Arial" w:cs="Arial"/>
          <w:color w:val="000000"/>
          <w:lang w:eastAsia="hr-HR"/>
        </w:rPr>
      </w:pPr>
    </w:p>
    <w:p w:rsidR="007F2128" w:rsidRDefault="007F2128" w:rsidP="007F2128">
      <w:pPr>
        <w:spacing w:after="0" w:line="240" w:lineRule="auto"/>
        <w:jc w:val="both"/>
        <w:rPr>
          <w:rFonts w:ascii="Arial" w:eastAsia="Times New Roman" w:hAnsi="Arial" w:cs="Arial"/>
          <w:color w:val="000000"/>
          <w:lang w:eastAsia="hr-HR"/>
        </w:rPr>
      </w:pPr>
      <w:r w:rsidRPr="007F2128">
        <w:rPr>
          <w:rFonts w:ascii="Arial" w:eastAsia="Times New Roman" w:hAnsi="Arial" w:cs="Arial"/>
          <w:color w:val="000000"/>
          <w:lang w:eastAsia="hr-HR"/>
        </w:rPr>
        <w:t xml:space="preserve">U prethodnom razdoblju sukladno članku 106. Zakona o prostornom uređenju (NN 153/13 i 65/17) poslane su pisane obavijesti sudionicima javne rasprave s očitovanjem o razlozima neprihvaćanja ili djelomičnog prihvaćanja njihovih primjedbi u javnim raspravama o Prijedlogu plana. </w:t>
      </w:r>
    </w:p>
    <w:p w:rsidR="00EB6EC4" w:rsidRDefault="00EB6EC4" w:rsidP="007F2128">
      <w:pPr>
        <w:spacing w:after="0" w:line="240" w:lineRule="auto"/>
        <w:jc w:val="both"/>
        <w:rPr>
          <w:rFonts w:ascii="Arial" w:eastAsia="Times New Roman" w:hAnsi="Arial" w:cs="Arial"/>
          <w:color w:val="000000"/>
          <w:lang w:eastAsia="hr-HR"/>
        </w:rPr>
      </w:pPr>
    </w:p>
    <w:p w:rsidR="00EB6EC4" w:rsidRDefault="00EB6EC4" w:rsidP="007F2128">
      <w:pPr>
        <w:spacing w:after="0" w:line="240" w:lineRule="auto"/>
        <w:jc w:val="both"/>
        <w:rPr>
          <w:rFonts w:ascii="Arial" w:eastAsia="Times New Roman" w:hAnsi="Arial" w:cs="Arial"/>
          <w:color w:val="000000"/>
          <w:lang w:eastAsia="hr-HR"/>
        </w:rPr>
      </w:pPr>
    </w:p>
    <w:p w:rsidR="00EB6EC4" w:rsidRDefault="00EB6EC4" w:rsidP="007F2128">
      <w:pPr>
        <w:spacing w:after="0" w:line="240" w:lineRule="auto"/>
        <w:jc w:val="both"/>
        <w:rPr>
          <w:rFonts w:ascii="Arial" w:eastAsia="Times New Roman" w:hAnsi="Arial" w:cs="Arial"/>
          <w:color w:val="000000"/>
          <w:lang w:eastAsia="hr-HR"/>
        </w:rPr>
      </w:pPr>
    </w:p>
    <w:p w:rsidR="00EB6EC4" w:rsidRDefault="00EB6EC4" w:rsidP="007F2128">
      <w:pPr>
        <w:spacing w:after="0" w:line="240" w:lineRule="auto"/>
        <w:jc w:val="both"/>
        <w:rPr>
          <w:rFonts w:ascii="Arial" w:eastAsia="Times New Roman" w:hAnsi="Arial" w:cs="Arial"/>
          <w:color w:val="000000"/>
          <w:lang w:eastAsia="hr-HR"/>
        </w:rPr>
      </w:pPr>
    </w:p>
    <w:p w:rsidR="00EB6EC4" w:rsidRDefault="00EB6EC4" w:rsidP="007F2128">
      <w:pPr>
        <w:spacing w:after="0" w:line="240" w:lineRule="auto"/>
        <w:jc w:val="both"/>
        <w:rPr>
          <w:rFonts w:ascii="Arial" w:eastAsia="Times New Roman" w:hAnsi="Arial" w:cs="Arial"/>
          <w:color w:val="000000"/>
          <w:lang w:eastAsia="hr-HR"/>
        </w:rPr>
      </w:pPr>
    </w:p>
    <w:p w:rsidR="00EB6EC4" w:rsidRDefault="00EB6EC4" w:rsidP="007F2128">
      <w:pPr>
        <w:spacing w:after="0" w:line="240" w:lineRule="auto"/>
        <w:jc w:val="both"/>
        <w:rPr>
          <w:rFonts w:ascii="Arial" w:eastAsia="Times New Roman" w:hAnsi="Arial" w:cs="Arial"/>
          <w:color w:val="000000"/>
          <w:lang w:eastAsia="hr-HR"/>
        </w:rPr>
      </w:pPr>
    </w:p>
    <w:p w:rsidR="00EB6EC4" w:rsidRDefault="00EB6EC4" w:rsidP="007F2128">
      <w:pPr>
        <w:spacing w:after="0" w:line="240" w:lineRule="auto"/>
        <w:jc w:val="both"/>
        <w:rPr>
          <w:rFonts w:ascii="Arial" w:eastAsia="Times New Roman" w:hAnsi="Arial" w:cs="Arial"/>
          <w:color w:val="000000"/>
          <w:lang w:eastAsia="hr-HR"/>
        </w:rPr>
      </w:pPr>
    </w:p>
    <w:p w:rsidR="00EB6EC4" w:rsidRDefault="00EB6EC4" w:rsidP="007F2128">
      <w:pPr>
        <w:spacing w:after="0" w:line="240" w:lineRule="auto"/>
        <w:jc w:val="both"/>
        <w:rPr>
          <w:rFonts w:ascii="Arial" w:eastAsia="Times New Roman" w:hAnsi="Arial" w:cs="Arial"/>
          <w:color w:val="000000"/>
          <w:lang w:eastAsia="hr-HR"/>
        </w:rPr>
      </w:pPr>
    </w:p>
    <w:p w:rsidR="00EB6EC4" w:rsidRDefault="00EB6EC4" w:rsidP="007F2128">
      <w:pPr>
        <w:spacing w:after="0" w:line="240" w:lineRule="auto"/>
        <w:jc w:val="both"/>
        <w:rPr>
          <w:rFonts w:ascii="Arial" w:eastAsia="Times New Roman" w:hAnsi="Arial" w:cs="Arial"/>
          <w:color w:val="000000"/>
          <w:lang w:eastAsia="hr-HR"/>
        </w:rPr>
      </w:pPr>
    </w:p>
    <w:p w:rsidR="00EB6EC4" w:rsidRPr="00EB6EC4" w:rsidRDefault="00EB6EC4" w:rsidP="00EB6EC4">
      <w:pPr>
        <w:rPr>
          <w:rFonts w:ascii="Calibri" w:eastAsia="Calibri" w:hAnsi="Calibri" w:cs="Times New Roman"/>
        </w:rPr>
      </w:pPr>
      <w:r>
        <w:rPr>
          <w:rFonts w:ascii="Arial" w:eastAsia="Times New Roman" w:hAnsi="Arial" w:cs="Arial"/>
          <w:color w:val="000000"/>
          <w:lang w:eastAsia="hr-HR"/>
        </w:rPr>
        <w:lastRenderedPageBreak/>
        <w:t xml:space="preserve">Također, napominjemo da će se materijali vezani uz predmetnu točku nalaziti na stranici: </w:t>
      </w:r>
    </w:p>
    <w:p w:rsidR="00EB6EC4" w:rsidRPr="00EB6EC4" w:rsidRDefault="00EB6EC4" w:rsidP="00EB6EC4">
      <w:pPr>
        <w:spacing w:after="0" w:line="240" w:lineRule="auto"/>
        <w:rPr>
          <w:rFonts w:ascii="Calibri" w:eastAsia="Calibri" w:hAnsi="Calibri" w:cs="Times New Roman"/>
        </w:rPr>
      </w:pPr>
      <w:hyperlink r:id="rId8" w:history="1">
        <w:r w:rsidRPr="00EB6EC4">
          <w:rPr>
            <w:rFonts w:ascii="Calibri" w:eastAsia="Calibri" w:hAnsi="Calibri" w:cs="Times New Roman"/>
            <w:color w:val="0000FF"/>
            <w:u w:val="single"/>
          </w:rPr>
          <w:t>http://grad.buzet.hr/ppubuzet/</w:t>
        </w:r>
      </w:hyperlink>
    </w:p>
    <w:p w:rsidR="00EB6EC4" w:rsidRPr="007F2128" w:rsidRDefault="00EB6EC4"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ind w:left="4248"/>
        <w:rPr>
          <w:rFonts w:ascii="Times New Roman" w:eastAsia="Times New Roman" w:hAnsi="Times New Roman" w:cs="Times New Roman"/>
          <w:b/>
          <w:color w:val="000000"/>
          <w:lang w:eastAsia="hr-HR"/>
        </w:rPr>
      </w:pPr>
      <w:r w:rsidRPr="007F2128">
        <w:rPr>
          <w:rFonts w:ascii="Arial" w:eastAsia="Times New Roman" w:hAnsi="Arial" w:cs="Arial"/>
          <w:color w:val="000000"/>
          <w:lang w:eastAsia="hr-HR"/>
        </w:rPr>
        <w:t xml:space="preserve"> </w:t>
      </w:r>
      <w:r w:rsidRPr="007F2128">
        <w:rPr>
          <w:rFonts w:ascii="Arial" w:eastAsia="Times New Roman" w:hAnsi="Arial" w:cs="Arial"/>
          <w:color w:val="000000"/>
          <w:lang w:eastAsia="hr-HR"/>
        </w:rPr>
        <w:tab/>
      </w:r>
      <w:r w:rsidRPr="007F2128">
        <w:rPr>
          <w:rFonts w:ascii="Arial" w:eastAsia="Times New Roman" w:hAnsi="Arial" w:cs="Arial"/>
          <w:color w:val="000000"/>
          <w:lang w:eastAsia="hr-HR"/>
        </w:rPr>
        <w:tab/>
      </w:r>
      <w:r w:rsidRPr="007F2128">
        <w:rPr>
          <w:rFonts w:ascii="Arial" w:eastAsia="Times New Roman" w:hAnsi="Arial" w:cs="Arial"/>
          <w:b/>
          <w:color w:val="000000"/>
          <w:lang w:eastAsia="hr-HR"/>
        </w:rPr>
        <w:t xml:space="preserve">                   PROČELNIK</w:t>
      </w:r>
    </w:p>
    <w:p w:rsidR="007F2128" w:rsidRPr="007F2128" w:rsidRDefault="007F2128" w:rsidP="007F2128">
      <w:pPr>
        <w:spacing w:after="0" w:line="240" w:lineRule="auto"/>
        <w:ind w:left="1843" w:hanging="992"/>
        <w:jc w:val="both"/>
        <w:rPr>
          <w:rFonts w:ascii="Times New Roman" w:eastAsia="Times New Roman" w:hAnsi="Times New Roman" w:cs="Times New Roman"/>
          <w:b/>
          <w:color w:val="000000"/>
          <w:lang w:eastAsia="hr-HR"/>
        </w:rPr>
      </w:pP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r>
      <w:r w:rsidRPr="007F2128">
        <w:rPr>
          <w:rFonts w:ascii="Arial" w:eastAsia="Times New Roman" w:hAnsi="Arial" w:cs="Arial"/>
          <w:b/>
          <w:color w:val="000000"/>
          <w:lang w:eastAsia="hr-HR"/>
        </w:rPr>
        <w:tab/>
        <w:t xml:space="preserve">             Elvis Šterpin, dipl.ing.</w:t>
      </w:r>
    </w:p>
    <w:p w:rsidR="007F2128" w:rsidRPr="007F2128" w:rsidRDefault="007F2128"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jc w:val="both"/>
        <w:rPr>
          <w:rFonts w:ascii="Arial" w:eastAsia="Times New Roman" w:hAnsi="Arial" w:cs="Arial"/>
          <w:color w:val="000000"/>
          <w:lang w:eastAsia="hr-HR"/>
        </w:rPr>
      </w:pPr>
    </w:p>
    <w:p w:rsidR="007F2128" w:rsidRPr="007F2128" w:rsidRDefault="007F2128" w:rsidP="007F2128">
      <w:pPr>
        <w:spacing w:after="0" w:line="240" w:lineRule="auto"/>
        <w:jc w:val="both"/>
        <w:rPr>
          <w:rFonts w:ascii="Arial" w:eastAsia="Times New Roman" w:hAnsi="Arial" w:cs="Arial"/>
          <w:color w:val="000000"/>
          <w:lang w:eastAsia="hr-HR"/>
        </w:rPr>
      </w:pPr>
      <w:r w:rsidRPr="007F2128">
        <w:rPr>
          <w:rFonts w:ascii="Arial" w:eastAsia="Times New Roman" w:hAnsi="Arial" w:cs="Arial"/>
          <w:color w:val="000000"/>
          <w:lang w:eastAsia="hr-HR"/>
        </w:rPr>
        <w:t>Prilozi:</w:t>
      </w:r>
    </w:p>
    <w:p w:rsidR="007F2128" w:rsidRPr="007F2128" w:rsidRDefault="007F2128" w:rsidP="007F2128">
      <w:pPr>
        <w:numPr>
          <w:ilvl w:val="0"/>
          <w:numId w:val="1"/>
        </w:numPr>
        <w:spacing w:after="0" w:line="240" w:lineRule="auto"/>
        <w:contextualSpacing/>
        <w:jc w:val="both"/>
        <w:rPr>
          <w:rFonts w:ascii="Arial" w:eastAsia="Times New Roman" w:hAnsi="Arial" w:cs="Arial"/>
          <w:color w:val="000000"/>
          <w:lang w:eastAsia="hr-HR"/>
        </w:rPr>
      </w:pPr>
      <w:r w:rsidRPr="007F2128">
        <w:rPr>
          <w:rFonts w:ascii="Arial" w:eastAsia="Times New Roman" w:hAnsi="Arial" w:cs="Arial"/>
          <w:color w:val="000000"/>
          <w:lang w:eastAsia="hr-HR"/>
        </w:rPr>
        <w:t xml:space="preserve">Prijedlog Odluke o izmjenama i dopunama Odluke o donošenju izmjena i dopuna Prostornog plana uređenja Grada Buzeta </w:t>
      </w:r>
    </w:p>
    <w:p w:rsidR="007F2128" w:rsidRDefault="007F2128" w:rsidP="007F2128">
      <w:pPr>
        <w:numPr>
          <w:ilvl w:val="0"/>
          <w:numId w:val="1"/>
        </w:numPr>
        <w:spacing w:after="0" w:line="240" w:lineRule="auto"/>
        <w:contextualSpacing/>
        <w:jc w:val="both"/>
        <w:rPr>
          <w:rFonts w:ascii="Arial" w:eastAsia="Times New Roman" w:hAnsi="Arial" w:cs="Arial"/>
          <w:color w:val="000000"/>
          <w:lang w:eastAsia="hr-HR"/>
        </w:rPr>
      </w:pPr>
      <w:r w:rsidRPr="007F2128">
        <w:rPr>
          <w:rFonts w:ascii="Arial" w:eastAsia="Times New Roman" w:hAnsi="Arial" w:cs="Arial"/>
          <w:color w:val="000000"/>
          <w:lang w:eastAsia="hr-HR"/>
        </w:rPr>
        <w:t>Odluka o donošenju Prostornog plana uređenja Grada Buzeta (Službene novine Grada Buzeta 2/05) i Odluka o donošenju ciljanih izmjena i dopuna Prostornog plana uređenja Grada Buzeta (Službene novine Grada Buzeta 2/13)</w:t>
      </w: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Default="00EB6EC4" w:rsidP="00EB6EC4">
      <w:pPr>
        <w:spacing w:after="0" w:line="240" w:lineRule="auto"/>
        <w:contextualSpacing/>
        <w:jc w:val="both"/>
        <w:rPr>
          <w:rFonts w:ascii="Arial" w:eastAsia="Times New Roman" w:hAnsi="Arial" w:cs="Arial"/>
          <w:color w:val="000000"/>
          <w:lang w:eastAsia="hr-HR"/>
        </w:rPr>
      </w:pPr>
    </w:p>
    <w:p w:rsidR="005157F7" w:rsidRDefault="005157F7" w:rsidP="00EB6EC4">
      <w:pPr>
        <w:spacing w:after="0" w:line="240" w:lineRule="auto"/>
        <w:contextualSpacing/>
        <w:jc w:val="both"/>
        <w:rPr>
          <w:rFonts w:ascii="Arial" w:eastAsia="Times New Roman" w:hAnsi="Arial" w:cs="Arial"/>
          <w:color w:val="000000"/>
          <w:lang w:eastAsia="hr-HR"/>
        </w:rPr>
      </w:pPr>
    </w:p>
    <w:p w:rsidR="005157F7" w:rsidRDefault="005157F7" w:rsidP="00EB6EC4">
      <w:pPr>
        <w:spacing w:after="0" w:line="240" w:lineRule="auto"/>
        <w:contextualSpacing/>
        <w:jc w:val="both"/>
        <w:rPr>
          <w:rFonts w:ascii="Arial" w:eastAsia="Times New Roman" w:hAnsi="Arial" w:cs="Arial"/>
          <w:color w:val="000000"/>
          <w:lang w:eastAsia="hr-HR"/>
        </w:rPr>
      </w:pPr>
      <w:bookmarkStart w:id="4" w:name="_GoBack"/>
      <w:bookmarkEnd w:id="4"/>
    </w:p>
    <w:p w:rsidR="00EB6EC4" w:rsidRDefault="00EB6EC4" w:rsidP="00EB6EC4">
      <w:pPr>
        <w:spacing w:after="0" w:line="240" w:lineRule="auto"/>
        <w:contextualSpacing/>
        <w:jc w:val="both"/>
        <w:rPr>
          <w:rFonts w:ascii="Arial" w:eastAsia="Times New Roman" w:hAnsi="Arial" w:cs="Arial"/>
          <w:color w:val="000000"/>
          <w:lang w:eastAsia="hr-HR"/>
        </w:rPr>
      </w:pPr>
    </w:p>
    <w:p w:rsidR="00EB6EC4" w:rsidRPr="007F2128" w:rsidRDefault="00EB6EC4" w:rsidP="00EB6EC4">
      <w:pPr>
        <w:spacing w:after="0" w:line="240" w:lineRule="auto"/>
        <w:contextualSpacing/>
        <w:jc w:val="both"/>
        <w:rPr>
          <w:rFonts w:ascii="Arial" w:eastAsia="Times New Roman" w:hAnsi="Arial" w:cs="Arial"/>
          <w:color w:val="000000"/>
          <w:lang w:eastAsia="hr-HR"/>
        </w:rPr>
      </w:pPr>
    </w:p>
    <w:p w:rsidR="007F2128" w:rsidRPr="007F2128" w:rsidRDefault="007F2128" w:rsidP="007F2128">
      <w:pPr>
        <w:tabs>
          <w:tab w:val="center" w:pos="4366"/>
        </w:tabs>
        <w:spacing w:after="120" w:line="276" w:lineRule="auto"/>
        <w:ind w:right="340"/>
        <w:jc w:val="both"/>
        <w:rPr>
          <w:rFonts w:ascii="Times New Roman" w:eastAsia="Times New Roman" w:hAnsi="Times New Roman" w:cs="Times New Roman"/>
          <w:sz w:val="24"/>
          <w:szCs w:val="24"/>
          <w:lang w:eastAsia="hr-HR"/>
        </w:rPr>
      </w:pPr>
      <w:r w:rsidRPr="007F2128">
        <w:rPr>
          <w:rFonts w:ascii="Times New Roman" w:eastAsia="Times New Roman" w:hAnsi="Times New Roman" w:cs="Times New Roman"/>
          <w:sz w:val="24"/>
          <w:szCs w:val="24"/>
          <w:lang w:eastAsia="hr-HR"/>
        </w:rPr>
        <w:lastRenderedPageBreak/>
        <w:t>Na temelju članka 19. Statuta Grada Buzeta (Službene novine Grada Buzeta 3/13, 6/17 i 7/17 – pročišćeni tekst) i članka 109. stavka 4. Zakona o prostornom uređenju (NN 153/13 i 65/17), a u svezi s člankom 59. Prijelaznih i završnih odredbi Zakona o izmjenama i dopunama Zakona o prostornom uređenju (NN 65/17), po prethodno donesenoj Odluci o izradi Izmjena i dopuna prostornog plana uređenja Grada Buzeta (Službene novine Grada Buzeta 3/14), zaključku gradonačelnika Grada Buzeta o utvrđivanju Konačnog prijedloga Plana Klasa: 350-01/17-01/111, Ur.broj: 2106/01-03/01-18-11 od 2. siječnja 2018. i po prethodno pribavljenom mišljenju Zavoda za prostorno uređenje Istarske županije sukladno članku 107. Zakona o prostornom uređenju (NN 153/13 i 65/17) Klasa: 350-02/14-04/07, Ur.broj: 2163/1-20-01/9-18-20 od 16. siječnja 2018.,  Gradsko vijeće Grada Buzeta na sjednici održanoj __. siječnja 2018. donosi</w:t>
      </w:r>
    </w:p>
    <w:p w:rsidR="007F2128" w:rsidRPr="007F2128" w:rsidRDefault="007F2128" w:rsidP="007F2128">
      <w:pPr>
        <w:tabs>
          <w:tab w:val="center" w:pos="4366"/>
        </w:tabs>
        <w:spacing w:after="120" w:line="276" w:lineRule="auto"/>
        <w:ind w:right="340"/>
        <w:jc w:val="both"/>
        <w:rPr>
          <w:rFonts w:ascii="Times New Roman" w:eastAsia="Times New Roman" w:hAnsi="Times New Roman" w:cs="Times New Roman"/>
          <w:sz w:val="24"/>
          <w:szCs w:val="24"/>
          <w:lang w:eastAsia="hr-HR"/>
        </w:rPr>
      </w:pPr>
    </w:p>
    <w:p w:rsidR="007F2128" w:rsidRPr="007F2128" w:rsidRDefault="007F2128" w:rsidP="007F2128">
      <w:pPr>
        <w:spacing w:after="0" w:line="240" w:lineRule="auto"/>
        <w:jc w:val="center"/>
        <w:rPr>
          <w:rFonts w:ascii="Times New Roman" w:eastAsia="Calibri" w:hAnsi="Times New Roman" w:cs="Times New Roman"/>
          <w:b/>
          <w:sz w:val="28"/>
          <w:szCs w:val="28"/>
        </w:rPr>
      </w:pPr>
      <w:r w:rsidRPr="007F2128">
        <w:rPr>
          <w:rFonts w:ascii="Times New Roman" w:eastAsia="Calibri" w:hAnsi="Times New Roman" w:cs="Times New Roman"/>
          <w:b/>
          <w:sz w:val="28"/>
          <w:szCs w:val="28"/>
        </w:rPr>
        <w:t>ODLUKU</w:t>
      </w:r>
      <w:r w:rsidRPr="007F2128">
        <w:rPr>
          <w:rFonts w:ascii="Times New Roman" w:eastAsia="Calibri" w:hAnsi="Times New Roman" w:cs="Times New Roman"/>
          <w:b/>
          <w:sz w:val="28"/>
          <w:szCs w:val="28"/>
        </w:rPr>
        <w:tab/>
      </w:r>
    </w:p>
    <w:p w:rsidR="007F2128" w:rsidRPr="007F2128" w:rsidRDefault="007F2128" w:rsidP="007F2128">
      <w:pPr>
        <w:spacing w:after="0" w:line="240" w:lineRule="auto"/>
        <w:jc w:val="center"/>
        <w:rPr>
          <w:rFonts w:ascii="Times New Roman" w:eastAsia="Calibri" w:hAnsi="Times New Roman" w:cs="Times New Roman"/>
          <w:b/>
          <w:sz w:val="28"/>
          <w:szCs w:val="28"/>
        </w:rPr>
      </w:pPr>
      <w:r w:rsidRPr="007F2128">
        <w:rPr>
          <w:rFonts w:ascii="Times New Roman" w:eastAsia="Calibri" w:hAnsi="Times New Roman" w:cs="Times New Roman"/>
          <w:b/>
          <w:sz w:val="28"/>
          <w:szCs w:val="28"/>
        </w:rPr>
        <w:t xml:space="preserve">o donošenju izmjena i dopuna </w:t>
      </w:r>
    </w:p>
    <w:p w:rsidR="007F2128" w:rsidRPr="007F2128" w:rsidRDefault="007F2128" w:rsidP="007F2128">
      <w:pPr>
        <w:spacing w:after="0" w:line="240" w:lineRule="auto"/>
        <w:jc w:val="center"/>
        <w:rPr>
          <w:rFonts w:ascii="Times New Roman" w:eastAsia="Calibri" w:hAnsi="Times New Roman" w:cs="Times New Roman"/>
          <w:b/>
          <w:sz w:val="28"/>
          <w:szCs w:val="28"/>
        </w:rPr>
      </w:pPr>
      <w:r w:rsidRPr="007F2128">
        <w:rPr>
          <w:rFonts w:ascii="Times New Roman" w:eastAsia="Calibri" w:hAnsi="Times New Roman" w:cs="Times New Roman"/>
          <w:b/>
          <w:sz w:val="28"/>
          <w:szCs w:val="28"/>
        </w:rPr>
        <w:t>Prostornog plana uređenja Grada Buzeta</w:t>
      </w:r>
    </w:p>
    <w:p w:rsidR="007F2128" w:rsidRPr="007F2128" w:rsidRDefault="007F2128" w:rsidP="007F2128">
      <w:pPr>
        <w:spacing w:after="0" w:line="240" w:lineRule="auto"/>
        <w:jc w:val="center"/>
        <w:rPr>
          <w:rFonts w:ascii="Times New Roman" w:eastAsia="Calibri" w:hAnsi="Times New Roman" w:cs="Times New Roman"/>
          <w:sz w:val="28"/>
          <w:szCs w:val="28"/>
        </w:rPr>
      </w:pPr>
      <w:r w:rsidRPr="007F2128">
        <w:rPr>
          <w:rFonts w:ascii="Times New Roman" w:eastAsia="Calibri" w:hAnsi="Times New Roman" w:cs="Times New Roman"/>
          <w:sz w:val="28"/>
          <w:szCs w:val="28"/>
        </w:rPr>
        <w:t xml:space="preserve">(Službene novine Grada Buzeta 2/05 i 2/13) </w:t>
      </w:r>
    </w:p>
    <w:p w:rsidR="007F2128" w:rsidRPr="007F2128" w:rsidRDefault="007F2128" w:rsidP="007F2128">
      <w:pPr>
        <w:tabs>
          <w:tab w:val="center" w:pos="4366"/>
        </w:tabs>
        <w:spacing w:after="120" w:line="276" w:lineRule="auto"/>
        <w:ind w:left="709" w:right="340" w:hanging="709"/>
        <w:rPr>
          <w:rFonts w:ascii="Times New Roman" w:eastAsia="Times New Roman" w:hAnsi="Times New Roman" w:cs="Times New Roman"/>
          <w:b/>
          <w:sz w:val="32"/>
          <w:szCs w:val="24"/>
          <w:lang w:eastAsia="hr-HR"/>
        </w:rPr>
      </w:pPr>
    </w:p>
    <w:p w:rsidR="007F2128" w:rsidRPr="007F2128" w:rsidRDefault="007F2128" w:rsidP="007F2128">
      <w:pPr>
        <w:tabs>
          <w:tab w:val="center" w:pos="4366"/>
        </w:tabs>
        <w:spacing w:after="120" w:line="276" w:lineRule="auto"/>
        <w:ind w:left="709" w:right="340" w:hanging="709"/>
        <w:rPr>
          <w:rFonts w:ascii="Times New Roman" w:eastAsia="Times New Roman" w:hAnsi="Times New Roman" w:cs="Times New Roman"/>
          <w:b/>
          <w:sz w:val="28"/>
          <w:szCs w:val="28"/>
          <w:lang w:eastAsia="hr-HR"/>
        </w:rPr>
      </w:pPr>
      <w:r w:rsidRPr="007F2128">
        <w:rPr>
          <w:rFonts w:ascii="Times New Roman" w:eastAsia="Times New Roman" w:hAnsi="Times New Roman" w:cs="Times New Roman"/>
          <w:b/>
          <w:sz w:val="28"/>
          <w:szCs w:val="28"/>
          <w:lang w:eastAsia="hr-HR"/>
        </w:rPr>
        <w:t>I. TEMELJNE ODREDBE</w:t>
      </w:r>
      <w:r w:rsidRPr="007F2128">
        <w:rPr>
          <w:rFonts w:ascii="Times New Roman" w:eastAsia="Times New Roman" w:hAnsi="Times New Roman" w:cs="Times New Roman"/>
          <w:b/>
          <w:sz w:val="28"/>
          <w:szCs w:val="28"/>
          <w:lang w:eastAsia="hr-HR"/>
        </w:rPr>
        <w:tab/>
      </w:r>
    </w:p>
    <w:p w:rsidR="007F2128" w:rsidRPr="007F2128" w:rsidRDefault="007F2128" w:rsidP="007F2128">
      <w:pPr>
        <w:spacing w:after="120" w:line="276" w:lineRule="auto"/>
        <w:jc w:val="center"/>
        <w:outlineLvl w:val="0"/>
        <w:rPr>
          <w:rFonts w:ascii="Times New Roman" w:eastAsia="Calibri" w:hAnsi="Times New Roman" w:cs="Times New Roman"/>
          <w:b/>
        </w:rPr>
      </w:pPr>
      <w:bookmarkStart w:id="5" w:name="_Toc502911829"/>
      <w:r w:rsidRPr="007F2128">
        <w:rPr>
          <w:rFonts w:ascii="Times New Roman" w:eastAsia="Calibri" w:hAnsi="Times New Roman" w:cs="Times New Roman"/>
          <w:b/>
        </w:rPr>
        <w:t xml:space="preserve">Članak </w:t>
      </w:r>
      <w:r w:rsidRPr="007F2128">
        <w:rPr>
          <w:rFonts w:ascii="Times New Roman" w:eastAsia="Calibri" w:hAnsi="Times New Roman" w:cs="Times New Roman"/>
          <w:b/>
        </w:rPr>
        <w:fldChar w:fldCharType="begin"/>
      </w:r>
      <w:r w:rsidRPr="007F2128">
        <w:rPr>
          <w:rFonts w:ascii="Times New Roman" w:eastAsia="Calibri" w:hAnsi="Times New Roman" w:cs="Times New Roman"/>
          <w:b/>
        </w:rPr>
        <w:instrText xml:space="preserve"> AUTONUM </w:instrText>
      </w:r>
      <w:r w:rsidRPr="007F2128">
        <w:rPr>
          <w:rFonts w:ascii="Times New Roman" w:eastAsia="Calibri" w:hAnsi="Times New Roman" w:cs="Times New Roman"/>
          <w:b/>
        </w:rPr>
        <w:fldChar w:fldCharType="end"/>
      </w:r>
      <w:bookmarkEnd w:id="5"/>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(1)  Donose se Izmjene i dopune Prostornog plana uređenja Grada Buzeta (Službene novine Grada Buzeta 2/05 i 2/13) (u daljnjem tekstu: Plan) koje je izradio stručni izrađivač Plana tvrtka GEOPROJEKT d.d. Opatija, Nova cesta 224/2, Opatija</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(2)  Granica obuhvata Plana je istovjetna granici obuhvata iz Prostornog plana uređenja Grada Buzeta (Službene novine Grada Buzeta 2/05 i 2/13) i prikazana je na svim kartografskim prikazima ovog Plana.</w:t>
      </w:r>
    </w:p>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  Sastavni dio ove Odluke je Elaborat Plana (KNJIGA 1) koja sadrži:</w:t>
      </w:r>
    </w:p>
    <w:p w:rsidR="007F2128" w:rsidRPr="007F2128" w:rsidRDefault="007F2128" w:rsidP="007F2128">
      <w:pPr>
        <w:ind w:left="720"/>
        <w:contextualSpacing/>
        <w:rPr>
          <w:rFonts w:ascii="Times New Roman" w:eastAsia="Calibri" w:hAnsi="Times New Roman" w:cs="Times New Roman"/>
        </w:rPr>
      </w:pPr>
      <w:r w:rsidRPr="007F2128">
        <w:rPr>
          <w:rFonts w:ascii="Times New Roman" w:eastAsia="Calibri" w:hAnsi="Times New Roman" w:cs="Times New Roman"/>
        </w:rPr>
        <w:tab/>
        <w:t>I.</w:t>
      </w:r>
      <w:r w:rsidRPr="007F2128">
        <w:rPr>
          <w:rFonts w:ascii="Times New Roman" w:eastAsia="Calibri" w:hAnsi="Times New Roman" w:cs="Times New Roman"/>
        </w:rPr>
        <w:tab/>
        <w:t>TEKSTUALNI DIO PLANA – ODREDBE ZA PROVOĐENJE</w:t>
      </w:r>
    </w:p>
    <w:p w:rsidR="007F2128" w:rsidRPr="007F2128" w:rsidRDefault="007F2128" w:rsidP="007F2128">
      <w:pPr>
        <w:ind w:left="720" w:hanging="153"/>
        <w:contextualSpacing/>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t>II.</w:t>
      </w:r>
      <w:r w:rsidRPr="007F2128">
        <w:rPr>
          <w:rFonts w:ascii="Times New Roman" w:eastAsia="Calibri" w:hAnsi="Times New Roman" w:cs="Times New Roman"/>
        </w:rPr>
        <w:tab/>
        <w:t>GRAFIČKI DIO PLANA (22 kartografska prikaza)</w:t>
      </w:r>
    </w:p>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w:t>
      </w:r>
      <w:r w:rsidRPr="007F2128">
        <w:rPr>
          <w:rFonts w:ascii="Times New Roman" w:eastAsia="Calibri" w:hAnsi="Times New Roman" w:cs="Times New Roman"/>
        </w:rPr>
        <w:tab/>
      </w:r>
      <w:r w:rsidRPr="007F2128">
        <w:rPr>
          <w:rFonts w:ascii="Times New Roman" w:eastAsia="Calibri" w:hAnsi="Times New Roman" w:cs="Times New Roman"/>
          <w:b/>
        </w:rPr>
        <w:t>Odredbe za provođenje</w:t>
      </w:r>
      <w:r w:rsidRPr="007F2128">
        <w:rPr>
          <w:rFonts w:ascii="Times New Roman" w:eastAsia="Calibri" w:hAnsi="Times New Roman" w:cs="Times New Roman"/>
        </w:rPr>
        <w:t xml:space="preserve"> sadrže slijedeća poglavlja:</w:t>
      </w:r>
      <w:r w:rsidRPr="007F2128">
        <w:rPr>
          <w:rFonts w:ascii="Times New Roman" w:eastAsia="Calibri" w:hAnsi="Times New Roman" w:cs="Times New Roman"/>
          <w:color w:val="000000"/>
        </w:rPr>
        <w:fldChar w:fldCharType="begin"/>
      </w:r>
      <w:r w:rsidRPr="007F2128">
        <w:rPr>
          <w:rFonts w:ascii="Times New Roman" w:eastAsia="Calibri" w:hAnsi="Times New Roman" w:cs="Times New Roman"/>
          <w:color w:val="000000"/>
        </w:rPr>
        <w:instrText xml:space="preserve"> TOC \o "1-3" \u </w:instrText>
      </w:r>
      <w:r w:rsidRPr="007F2128">
        <w:rPr>
          <w:rFonts w:ascii="Times New Roman" w:eastAsia="Calibri" w:hAnsi="Times New Roman" w:cs="Times New Roman"/>
          <w:color w:val="000000"/>
        </w:rPr>
        <w:fldChar w:fldCharType="separate"/>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1.</w:t>
      </w:r>
      <w:r w:rsidRPr="007F2128">
        <w:rPr>
          <w:rFonts w:ascii="Times New Roman" w:eastAsia="Calibri" w:hAnsi="Times New Roman" w:cs="Times New Roman"/>
          <w:noProof/>
        </w:rPr>
        <w:tab/>
        <w:t>Uvjeti za određivanje namjena površina na području Grada Buzeta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1.1. Građevinsko područje naselja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1.2. Izdvojeno građevinsko područje izvan naselja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caps/>
          <w:noProof/>
        </w:rPr>
        <w:tab/>
        <w:t>1.3.</w:t>
      </w:r>
      <w:r w:rsidRPr="007F2128">
        <w:rPr>
          <w:rFonts w:ascii="Times New Roman" w:eastAsia="Calibri" w:hAnsi="Times New Roman" w:cs="Times New Roman"/>
          <w:noProof/>
        </w:rPr>
        <w:t xml:space="preserve"> Površine izvan građevinskog područja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2.</w:t>
      </w:r>
      <w:r w:rsidRPr="007F2128">
        <w:rPr>
          <w:rFonts w:ascii="Times New Roman" w:eastAsia="Calibri" w:hAnsi="Times New Roman" w:cs="Times New Roman"/>
          <w:noProof/>
        </w:rPr>
        <w:tab/>
        <w:t>Uvjeti za uređenje prostora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2.1. Građevine od važnosti za državu i županiju</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2.2. Građevinska područja naselja</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2.2.1.</w:t>
      </w:r>
      <w:r w:rsidRPr="007F2128">
        <w:rPr>
          <w:rFonts w:ascii="Times New Roman" w:eastAsia="Calibri" w:hAnsi="Times New Roman" w:cs="Times New Roman"/>
          <w:lang w:eastAsia="hr-HR"/>
        </w:rPr>
        <w:tab/>
      </w:r>
      <w:r w:rsidRPr="007F2128">
        <w:rPr>
          <w:rFonts w:ascii="Times New Roman" w:eastAsia="Calibri" w:hAnsi="Times New Roman" w:cs="Times New Roman"/>
        </w:rPr>
        <w:t>Lokacijski uvjeti</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2.2.2.</w:t>
      </w:r>
      <w:r w:rsidRPr="007F2128">
        <w:rPr>
          <w:rFonts w:ascii="Times New Roman" w:eastAsia="Calibri" w:hAnsi="Times New Roman" w:cs="Times New Roman"/>
          <w:lang w:eastAsia="hr-HR"/>
        </w:rPr>
        <w:tab/>
      </w:r>
      <w:r w:rsidRPr="007F2128">
        <w:rPr>
          <w:rFonts w:ascii="Times New Roman" w:eastAsia="Calibri" w:hAnsi="Times New Roman" w:cs="Times New Roman"/>
        </w:rPr>
        <w:t xml:space="preserve">Uvjeti za gradnju, odnosno uređenje površina javne namjene unutar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građevinskog područja naselja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2.3. Izgrađene strukture van naselja</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2.3.1.</w:t>
      </w:r>
      <w:r w:rsidRPr="007F2128">
        <w:rPr>
          <w:rFonts w:ascii="Times New Roman" w:eastAsia="Calibri" w:hAnsi="Times New Roman" w:cs="Times New Roman"/>
          <w:lang w:eastAsia="hr-HR"/>
        </w:rPr>
        <w:tab/>
      </w:r>
      <w:r w:rsidRPr="007F2128">
        <w:rPr>
          <w:rFonts w:ascii="Times New Roman" w:eastAsia="Calibri" w:hAnsi="Times New Roman" w:cs="Times New Roman"/>
        </w:rPr>
        <w:t>Građevine u izdvojenim građevinskim područjima izvan naselja</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2.3.2.</w:t>
      </w:r>
      <w:r w:rsidRPr="007F2128">
        <w:rPr>
          <w:rFonts w:ascii="Times New Roman" w:eastAsia="Calibri" w:hAnsi="Times New Roman" w:cs="Times New Roman"/>
          <w:lang w:eastAsia="hr-HR"/>
        </w:rPr>
        <w:tab/>
      </w:r>
      <w:r w:rsidRPr="007F2128">
        <w:rPr>
          <w:rFonts w:ascii="Times New Roman" w:eastAsia="Calibri" w:hAnsi="Times New Roman" w:cs="Times New Roman"/>
        </w:rPr>
        <w:t>Građevine izvan građevinskog područja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3.</w:t>
      </w:r>
      <w:r w:rsidRPr="007F2128">
        <w:rPr>
          <w:rFonts w:ascii="Times New Roman" w:eastAsia="Calibri" w:hAnsi="Times New Roman" w:cs="Times New Roman"/>
          <w:noProof/>
        </w:rPr>
        <w:tab/>
        <w:t>Uvjeti smještaja gospodarskih djelatnosti</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4.</w:t>
      </w:r>
      <w:r w:rsidRPr="007F2128">
        <w:rPr>
          <w:rFonts w:ascii="Times New Roman" w:eastAsia="Calibri" w:hAnsi="Times New Roman" w:cs="Times New Roman"/>
          <w:noProof/>
        </w:rPr>
        <w:tab/>
        <w:t>Uvjeti smještaja društvenih djelatnosti</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lastRenderedPageBreak/>
        <w:t>5.</w:t>
      </w:r>
      <w:r w:rsidRPr="007F2128">
        <w:rPr>
          <w:rFonts w:ascii="Times New Roman" w:eastAsia="Calibri" w:hAnsi="Times New Roman" w:cs="Times New Roman"/>
          <w:noProof/>
        </w:rPr>
        <w:tab/>
        <w:t>Uvjeti utvrđivanja koridora ili trasa i površina prometnih i drugih infrastrukturnih sustava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5.1. Prometni infrastrukturni sustav</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5.1.1.</w:t>
      </w:r>
      <w:r w:rsidRPr="007F2128">
        <w:rPr>
          <w:rFonts w:ascii="Times New Roman" w:eastAsia="Calibri" w:hAnsi="Times New Roman" w:cs="Times New Roman"/>
          <w:lang w:eastAsia="hr-HR"/>
        </w:rPr>
        <w:tab/>
      </w:r>
      <w:r w:rsidRPr="007F2128">
        <w:rPr>
          <w:rFonts w:ascii="Times New Roman" w:eastAsia="Calibri" w:hAnsi="Times New Roman" w:cs="Times New Roman"/>
        </w:rPr>
        <w:t>Cestovni promet</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5.1.2.</w:t>
      </w:r>
      <w:r w:rsidRPr="007F2128">
        <w:rPr>
          <w:rFonts w:ascii="Times New Roman" w:eastAsia="Calibri" w:hAnsi="Times New Roman" w:cs="Times New Roman"/>
          <w:lang w:eastAsia="hr-HR"/>
        </w:rPr>
        <w:tab/>
      </w:r>
      <w:r w:rsidRPr="007F2128">
        <w:rPr>
          <w:rFonts w:ascii="Times New Roman" w:eastAsia="Calibri" w:hAnsi="Times New Roman" w:cs="Times New Roman"/>
        </w:rPr>
        <w:t>Željeznički promet</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5.2. Elektronički komunikacijski sustav</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5.3. Energetski sustav</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5.3.1.</w:t>
      </w:r>
      <w:r w:rsidRPr="007F2128">
        <w:rPr>
          <w:rFonts w:ascii="Times New Roman" w:eastAsia="Calibri" w:hAnsi="Times New Roman" w:cs="Times New Roman"/>
          <w:lang w:eastAsia="hr-HR"/>
        </w:rPr>
        <w:tab/>
      </w:r>
      <w:r w:rsidRPr="007F2128">
        <w:rPr>
          <w:rFonts w:ascii="Times New Roman" w:eastAsia="Calibri" w:hAnsi="Times New Roman" w:cs="Times New Roman"/>
        </w:rPr>
        <w:t>Elektroenergetski sustav</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5.3.2.</w:t>
      </w:r>
      <w:r w:rsidRPr="007F2128">
        <w:rPr>
          <w:rFonts w:ascii="Times New Roman" w:eastAsia="Calibri" w:hAnsi="Times New Roman" w:cs="Times New Roman"/>
          <w:lang w:eastAsia="hr-HR"/>
        </w:rPr>
        <w:tab/>
      </w:r>
      <w:r w:rsidRPr="007F2128">
        <w:rPr>
          <w:rFonts w:ascii="Times New Roman" w:eastAsia="Calibri" w:hAnsi="Times New Roman" w:cs="Times New Roman"/>
        </w:rPr>
        <w:t>Plinski sustav</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5.4. Vodnogospodarski sustav</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t>5.4.1.</w:t>
      </w:r>
      <w:r w:rsidRPr="007F2128">
        <w:rPr>
          <w:rFonts w:ascii="Times New Roman" w:eastAsia="Calibri" w:hAnsi="Times New Roman" w:cs="Times New Roman"/>
          <w:lang w:eastAsia="hr-HR"/>
        </w:rPr>
        <w:tab/>
      </w:r>
      <w:r w:rsidRPr="007F2128">
        <w:rPr>
          <w:rFonts w:ascii="Times New Roman" w:eastAsia="Calibri" w:hAnsi="Times New Roman" w:cs="Times New Roman"/>
        </w:rPr>
        <w:t>Vodoopskrba</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5.4.2.</w:t>
      </w:r>
      <w:r w:rsidRPr="007F2128">
        <w:rPr>
          <w:rFonts w:ascii="Times New Roman" w:eastAsia="Calibri" w:hAnsi="Times New Roman" w:cs="Times New Roman"/>
          <w:lang w:eastAsia="hr-HR"/>
        </w:rPr>
        <w:tab/>
      </w:r>
      <w:r w:rsidRPr="007F2128">
        <w:rPr>
          <w:rFonts w:ascii="Times New Roman" w:eastAsia="Calibri" w:hAnsi="Times New Roman" w:cs="Times New Roman"/>
        </w:rPr>
        <w:t>Odvodnja</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5.4.3.</w:t>
      </w:r>
      <w:r w:rsidRPr="007F2128">
        <w:rPr>
          <w:rFonts w:ascii="Times New Roman" w:eastAsia="Calibri" w:hAnsi="Times New Roman" w:cs="Times New Roman"/>
          <w:lang w:eastAsia="hr-HR"/>
        </w:rPr>
        <w:tab/>
      </w:r>
      <w:r w:rsidRPr="007F2128">
        <w:rPr>
          <w:rFonts w:ascii="Times New Roman" w:eastAsia="Calibri" w:hAnsi="Times New Roman" w:cs="Times New Roman"/>
        </w:rPr>
        <w:t>Ostale vodne građevine</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6.</w:t>
      </w:r>
      <w:r w:rsidRPr="007F2128">
        <w:rPr>
          <w:rFonts w:ascii="Times New Roman" w:eastAsia="Calibri" w:hAnsi="Times New Roman" w:cs="Times New Roman"/>
          <w:noProof/>
        </w:rPr>
        <w:tab/>
        <w:t>Mjere zaštite krajobraznih i prirodnih vrijednosti i kulturno-povijesnih cjelina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6.1. Mjere zaštite prirodnih vrijednosti</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6.1.1.</w:t>
      </w:r>
      <w:r w:rsidRPr="007F2128">
        <w:rPr>
          <w:rFonts w:ascii="Times New Roman" w:eastAsia="Calibri" w:hAnsi="Times New Roman" w:cs="Times New Roman"/>
          <w:lang w:eastAsia="hr-HR"/>
        </w:rPr>
        <w:tab/>
      </w:r>
      <w:r w:rsidRPr="007F2128">
        <w:rPr>
          <w:rFonts w:ascii="Times New Roman" w:eastAsia="Calibri" w:hAnsi="Times New Roman" w:cs="Times New Roman"/>
        </w:rPr>
        <w:t>Zaštićena područja</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6.1.2.</w:t>
      </w:r>
      <w:r w:rsidRPr="007F2128">
        <w:rPr>
          <w:rFonts w:ascii="Times New Roman" w:eastAsia="Calibri" w:hAnsi="Times New Roman" w:cs="Times New Roman"/>
          <w:lang w:eastAsia="hr-HR"/>
        </w:rPr>
        <w:tab/>
      </w:r>
      <w:r w:rsidRPr="007F2128">
        <w:rPr>
          <w:rFonts w:ascii="Times New Roman" w:eastAsia="Calibri" w:hAnsi="Times New Roman" w:cs="Times New Roman"/>
        </w:rPr>
        <w:t>Zaštita vrsta i bioraznolikosti</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6.2. Mjere zaštite krajobraznih vrijednosti</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6.3. Mjere zaštite kulturnih dobara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7.</w:t>
      </w:r>
      <w:r w:rsidRPr="007F2128">
        <w:rPr>
          <w:rFonts w:ascii="Times New Roman" w:eastAsia="Calibri" w:hAnsi="Times New Roman" w:cs="Times New Roman"/>
          <w:noProof/>
        </w:rPr>
        <w:tab/>
        <w:t>Postupanje s otpadom</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8.</w:t>
      </w:r>
      <w:r w:rsidRPr="007F2128">
        <w:rPr>
          <w:rFonts w:ascii="Times New Roman" w:eastAsia="Calibri" w:hAnsi="Times New Roman" w:cs="Times New Roman"/>
          <w:noProof/>
        </w:rPr>
        <w:tab/>
        <w:t>Mjere sprječavanja nepovoljna utjecaja na okoliš</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8.1. Zaštita tla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8.2. Zaštita šumskog područja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8.3. Zaštita zraka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8.4. Zaštita voda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8.5. Zaštita od buke</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8.6. Zaštita od svjetlosnog onečišćenja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9.</w:t>
      </w:r>
      <w:r w:rsidRPr="007F2128">
        <w:rPr>
          <w:rFonts w:ascii="Times New Roman" w:eastAsia="Calibri" w:hAnsi="Times New Roman" w:cs="Times New Roman"/>
          <w:noProof/>
        </w:rPr>
        <w:tab/>
        <w:t>Mjere provedbe plana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9.1. Obveza izrade prostornih planova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ab/>
        <w:t xml:space="preserve">9.2. Područja primjene uvjeta provedbe zahvata u prostoru s detaljnošću propisanom za </w:t>
      </w:r>
      <w:r w:rsidRPr="007F2128">
        <w:rPr>
          <w:rFonts w:ascii="Times New Roman" w:eastAsia="Calibri" w:hAnsi="Times New Roman" w:cs="Times New Roman"/>
          <w:noProof/>
        </w:rPr>
        <w:tab/>
      </w:r>
      <w:r w:rsidRPr="007F2128">
        <w:rPr>
          <w:rFonts w:ascii="Times New Roman" w:eastAsia="Calibri" w:hAnsi="Times New Roman" w:cs="Times New Roman"/>
          <w:noProof/>
        </w:rPr>
        <w:tab/>
        <w:t>urbanistički plan uređenja</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9.2.1.</w:t>
      </w:r>
      <w:r w:rsidRPr="007F2128">
        <w:rPr>
          <w:rFonts w:ascii="Times New Roman" w:eastAsia="Calibri" w:hAnsi="Times New Roman" w:cs="Times New Roman"/>
          <w:lang w:eastAsia="hr-HR"/>
        </w:rPr>
        <w:tab/>
      </w:r>
      <w:r w:rsidRPr="007F2128">
        <w:rPr>
          <w:rFonts w:ascii="Times New Roman" w:eastAsia="Calibri" w:hAnsi="Times New Roman" w:cs="Times New Roman"/>
        </w:rPr>
        <w:t>Namjena građevina</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9.2.2.</w:t>
      </w:r>
      <w:r w:rsidRPr="007F2128">
        <w:rPr>
          <w:rFonts w:ascii="Times New Roman" w:eastAsia="Calibri" w:hAnsi="Times New Roman" w:cs="Times New Roman"/>
          <w:lang w:eastAsia="hr-HR"/>
        </w:rPr>
        <w:tab/>
      </w:r>
      <w:r w:rsidRPr="007F2128">
        <w:rPr>
          <w:rFonts w:ascii="Times New Roman" w:eastAsia="Calibri" w:hAnsi="Times New Roman" w:cs="Times New Roman"/>
        </w:rPr>
        <w:t>Veličina građevine</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9.2.3.</w:t>
      </w:r>
      <w:r w:rsidRPr="007F2128">
        <w:rPr>
          <w:rFonts w:ascii="Times New Roman" w:eastAsia="Calibri" w:hAnsi="Times New Roman" w:cs="Times New Roman"/>
          <w:lang w:eastAsia="hr-HR"/>
        </w:rPr>
        <w:tab/>
      </w:r>
      <w:r w:rsidRPr="007F2128">
        <w:rPr>
          <w:rFonts w:ascii="Times New Roman" w:eastAsia="Calibri" w:hAnsi="Times New Roman" w:cs="Times New Roman"/>
        </w:rPr>
        <w:t>Uvjeti za oblikovanje građevine</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9.2.4.</w:t>
      </w:r>
      <w:r w:rsidRPr="007F2128">
        <w:rPr>
          <w:rFonts w:ascii="Times New Roman" w:eastAsia="Calibri" w:hAnsi="Times New Roman" w:cs="Times New Roman"/>
          <w:lang w:eastAsia="hr-HR"/>
        </w:rPr>
        <w:tab/>
      </w:r>
      <w:r w:rsidRPr="007F2128">
        <w:rPr>
          <w:rFonts w:ascii="Times New Roman" w:eastAsia="Calibri" w:hAnsi="Times New Roman" w:cs="Times New Roman"/>
        </w:rPr>
        <w:t>Oblik i veličina građevne čestice</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9.2.5.</w:t>
      </w:r>
      <w:r w:rsidRPr="007F2128">
        <w:rPr>
          <w:rFonts w:ascii="Times New Roman" w:eastAsia="Calibri" w:hAnsi="Times New Roman" w:cs="Times New Roman"/>
          <w:lang w:eastAsia="hr-HR"/>
        </w:rPr>
        <w:tab/>
      </w:r>
      <w:r w:rsidRPr="007F2128">
        <w:rPr>
          <w:rFonts w:ascii="Times New Roman" w:eastAsia="Calibri" w:hAnsi="Times New Roman" w:cs="Times New Roman"/>
        </w:rPr>
        <w:t>Smještaj građevine na građevnoj čestici</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9.2.6.</w:t>
      </w:r>
      <w:r w:rsidRPr="007F2128">
        <w:rPr>
          <w:rFonts w:ascii="Times New Roman" w:eastAsia="Calibri" w:hAnsi="Times New Roman" w:cs="Times New Roman"/>
          <w:lang w:eastAsia="hr-HR"/>
        </w:rPr>
        <w:tab/>
      </w:r>
      <w:r w:rsidRPr="007F2128">
        <w:rPr>
          <w:rFonts w:ascii="Times New Roman" w:eastAsia="Calibri" w:hAnsi="Times New Roman" w:cs="Times New Roman"/>
        </w:rPr>
        <w:t>Uvjeti za uređenje građevne čestice</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9.2.7.</w:t>
      </w:r>
      <w:r w:rsidRPr="007F2128">
        <w:rPr>
          <w:rFonts w:ascii="Times New Roman" w:eastAsia="Calibri" w:hAnsi="Times New Roman" w:cs="Times New Roman"/>
          <w:lang w:eastAsia="hr-HR"/>
        </w:rPr>
        <w:tab/>
      </w:r>
      <w:r w:rsidRPr="007F2128">
        <w:rPr>
          <w:rFonts w:ascii="Times New Roman" w:eastAsia="Calibri" w:hAnsi="Times New Roman" w:cs="Times New Roman"/>
        </w:rPr>
        <w:t xml:space="preserve">Način i uvjeti priključenja građevne čestice, odnosno građevine na prometnu </w:t>
      </w:r>
      <w:r w:rsidRPr="007F2128">
        <w:rPr>
          <w:rFonts w:ascii="Times New Roman" w:eastAsia="Calibri" w:hAnsi="Times New Roman" w:cs="Times New Roman"/>
        </w:rPr>
        <w:tab/>
      </w:r>
      <w:r w:rsidRPr="007F2128">
        <w:rPr>
          <w:rFonts w:ascii="Times New Roman" w:eastAsia="Calibri" w:hAnsi="Times New Roman" w:cs="Times New Roman"/>
        </w:rPr>
        <w:tab/>
        <w:t>površinu i drugu infrastrukturu</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9.2.8.</w:t>
      </w:r>
      <w:r w:rsidRPr="007F2128">
        <w:rPr>
          <w:rFonts w:ascii="Times New Roman" w:eastAsia="Calibri" w:hAnsi="Times New Roman" w:cs="Times New Roman"/>
          <w:lang w:eastAsia="hr-HR"/>
        </w:rPr>
        <w:tab/>
      </w:r>
      <w:r w:rsidRPr="007F2128">
        <w:rPr>
          <w:rFonts w:ascii="Times New Roman" w:eastAsia="Calibri" w:hAnsi="Times New Roman" w:cs="Times New Roman"/>
        </w:rPr>
        <w:t>Mjere sprečavanja nepovoljnog utjecaja na okoliš i prirodu</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9.2.9.</w:t>
      </w:r>
      <w:r w:rsidRPr="007F2128">
        <w:rPr>
          <w:rFonts w:ascii="Times New Roman" w:eastAsia="Calibri" w:hAnsi="Times New Roman" w:cs="Times New Roman"/>
          <w:lang w:eastAsia="hr-HR"/>
        </w:rPr>
        <w:tab/>
      </w:r>
      <w:r w:rsidRPr="007F2128">
        <w:rPr>
          <w:rFonts w:ascii="Times New Roman" w:eastAsia="Calibri" w:hAnsi="Times New Roman" w:cs="Times New Roman"/>
        </w:rPr>
        <w:t>Ostali uvjeti</w:t>
      </w:r>
    </w:p>
    <w:p w:rsidR="007F2128" w:rsidRPr="007F2128" w:rsidRDefault="007F2128" w:rsidP="007F2128">
      <w:pPr>
        <w:spacing w:after="0" w:line="240" w:lineRule="auto"/>
        <w:rPr>
          <w:rFonts w:ascii="Times New Roman" w:eastAsia="Calibri" w:hAnsi="Times New Roman" w:cs="Times New Roman"/>
          <w:lang w:eastAsia="hr-HR"/>
        </w:rPr>
      </w:pPr>
      <w:r w:rsidRPr="007F2128">
        <w:rPr>
          <w:rFonts w:ascii="Times New Roman" w:eastAsia="Calibri" w:hAnsi="Times New Roman" w:cs="Times New Roman"/>
        </w:rPr>
        <w:tab/>
      </w:r>
      <w:r w:rsidRPr="007F2128">
        <w:rPr>
          <w:rFonts w:ascii="Times New Roman" w:eastAsia="Calibri" w:hAnsi="Times New Roman" w:cs="Times New Roman"/>
        </w:rPr>
        <w:tab/>
        <w:t>9.2.10.</w:t>
      </w:r>
      <w:r w:rsidRPr="007F2128">
        <w:rPr>
          <w:rFonts w:ascii="Times New Roman" w:eastAsia="Calibri" w:hAnsi="Times New Roman" w:cs="Times New Roman"/>
          <w:lang w:eastAsia="hr-HR"/>
        </w:rPr>
        <w:tab/>
      </w:r>
      <w:r w:rsidRPr="007F2128">
        <w:rPr>
          <w:rFonts w:ascii="Times New Roman" w:eastAsia="Calibri" w:hAnsi="Times New Roman" w:cs="Times New Roman"/>
        </w:rPr>
        <w:t xml:space="preserve">Uvjeti za gradnju, odnosno uređenje površina javne namjene unutar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građevinskog područja naselja</w:t>
      </w:r>
    </w:p>
    <w:p w:rsidR="007F2128" w:rsidRPr="007F2128" w:rsidRDefault="007F2128" w:rsidP="007F2128">
      <w:pPr>
        <w:spacing w:after="0" w:line="240" w:lineRule="auto"/>
        <w:rPr>
          <w:rFonts w:ascii="Times New Roman" w:eastAsia="Calibri" w:hAnsi="Times New Roman" w:cs="Times New Roman"/>
          <w:noProof/>
        </w:rPr>
      </w:pPr>
      <w:r w:rsidRPr="007F2128">
        <w:rPr>
          <w:rFonts w:ascii="Times New Roman" w:eastAsia="Calibri" w:hAnsi="Times New Roman" w:cs="Times New Roman"/>
          <w:noProof/>
        </w:rPr>
        <w:t>9.3. Primjena posebnih razvojnih i drugih mjera</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t>9.3.1.</w:t>
      </w:r>
      <w:r w:rsidRPr="007F2128">
        <w:rPr>
          <w:rFonts w:ascii="Times New Roman" w:eastAsia="Calibri" w:hAnsi="Times New Roman" w:cs="Times New Roman"/>
          <w:lang w:eastAsia="hr-HR"/>
        </w:rPr>
        <w:tab/>
      </w:r>
      <w:r w:rsidRPr="007F2128">
        <w:rPr>
          <w:rFonts w:ascii="Times New Roman" w:eastAsia="Calibri" w:hAnsi="Times New Roman" w:cs="Times New Roman"/>
        </w:rPr>
        <w:t>Mjere za zaštitu od požara te prirodnih i drugih nesreća</w:t>
      </w:r>
    </w:p>
    <w:p w:rsidR="007F2128" w:rsidRPr="007F2128" w:rsidRDefault="007F2128" w:rsidP="007F2128">
      <w:pPr>
        <w:spacing w:after="120" w:line="276" w:lineRule="auto"/>
        <w:contextualSpacing/>
        <w:rPr>
          <w:rFonts w:ascii="Times New Roman" w:eastAsia="Calibri" w:hAnsi="Times New Roman" w:cs="Times New Roman"/>
          <w:color w:val="000000"/>
        </w:rPr>
      </w:pPr>
      <w:r w:rsidRPr="007F2128">
        <w:rPr>
          <w:rFonts w:ascii="Times New Roman" w:eastAsia="Calibri" w:hAnsi="Times New Roman" w:cs="Times New Roman"/>
          <w:color w:val="000000"/>
        </w:rPr>
        <w:fldChar w:fldCharType="end"/>
      </w:r>
    </w:p>
    <w:p w:rsidR="007F2128" w:rsidRPr="007F2128" w:rsidRDefault="007F2128" w:rsidP="007F2128">
      <w:pPr>
        <w:spacing w:after="120" w:line="276" w:lineRule="auto"/>
        <w:contextualSpacing/>
        <w:rPr>
          <w:rFonts w:ascii="Times New Roman" w:eastAsia="Calibri" w:hAnsi="Times New Roman" w:cs="Times New Roman"/>
        </w:rPr>
      </w:pPr>
      <w:r w:rsidRPr="007F2128">
        <w:rPr>
          <w:rFonts w:ascii="Times New Roman" w:eastAsia="Calibri" w:hAnsi="Times New Roman" w:cs="Times New Roman"/>
          <w:lang w:eastAsia="hr-HR"/>
        </w:rPr>
        <w:t xml:space="preserve">II. </w:t>
      </w:r>
      <w:r w:rsidRPr="007F2128">
        <w:rPr>
          <w:rFonts w:ascii="Times New Roman" w:eastAsia="Calibri" w:hAnsi="Times New Roman" w:cs="Times New Roman"/>
          <w:lang w:eastAsia="hr-HR"/>
        </w:rPr>
        <w:tab/>
      </w:r>
      <w:r w:rsidRPr="007F2128">
        <w:rPr>
          <w:rFonts w:ascii="Times New Roman" w:eastAsia="Calibri" w:hAnsi="Times New Roman" w:cs="Times New Roman"/>
          <w:b/>
        </w:rPr>
        <w:t>Grafički dio Plana</w:t>
      </w:r>
      <w:r w:rsidRPr="007F2128">
        <w:rPr>
          <w:rFonts w:ascii="Times New Roman" w:eastAsia="Calibri" w:hAnsi="Times New Roman" w:cs="Times New Roman"/>
        </w:rPr>
        <w:t xml:space="preserve"> sadrži slijedeće kartografske prikaze:</w:t>
      </w:r>
    </w:p>
    <w:p w:rsidR="007F2128" w:rsidRPr="007F2128" w:rsidRDefault="007F2128" w:rsidP="007F2128">
      <w:pPr>
        <w:spacing w:after="0" w:line="240" w:lineRule="auto"/>
        <w:rPr>
          <w:rFonts w:ascii="Times New Roman" w:eastAsia="Calibri" w:hAnsi="Times New Roman" w:cs="Times New Roman"/>
          <w:i/>
        </w:rPr>
      </w:pPr>
      <w:r w:rsidRPr="007F2128">
        <w:rPr>
          <w:rFonts w:ascii="Times New Roman" w:eastAsia="Calibri" w:hAnsi="Times New Roman" w:cs="Times New Roman"/>
          <w:i/>
        </w:rPr>
        <w:t>1. Korištenje i namjena površina</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Kartografski prikaz</w:t>
      </w:r>
      <w:r w:rsidRPr="007F2128">
        <w:rPr>
          <w:rFonts w:ascii="Times New Roman" w:eastAsia="Calibri" w:hAnsi="Times New Roman" w:cs="Times New Roman"/>
        </w:rPr>
        <w:tab/>
        <w:t xml:space="preserve"> 1.</w:t>
      </w:r>
      <w:r w:rsidRPr="007F2128">
        <w:rPr>
          <w:rFonts w:ascii="Times New Roman" w:eastAsia="Calibri" w:hAnsi="Times New Roman" w:cs="Times New Roman"/>
        </w:rPr>
        <w:tab/>
        <w:t xml:space="preserve">KORIŠTENJE I NAMJENA POVRŠINA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1:25 000</w:t>
      </w:r>
    </w:p>
    <w:p w:rsidR="007F2128" w:rsidRPr="007F2128" w:rsidRDefault="007F2128" w:rsidP="007F2128">
      <w:pPr>
        <w:spacing w:after="0" w:line="240" w:lineRule="auto"/>
        <w:rPr>
          <w:rFonts w:ascii="Times New Roman" w:eastAsia="Calibri" w:hAnsi="Times New Roman" w:cs="Times New Roman"/>
          <w:i/>
        </w:rPr>
      </w:pPr>
      <w:r w:rsidRPr="007F2128">
        <w:rPr>
          <w:rFonts w:ascii="Times New Roman" w:eastAsia="Calibri" w:hAnsi="Times New Roman" w:cs="Times New Roman"/>
          <w:i/>
        </w:rPr>
        <w:t>2.Infrastrukturni sustavi</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Kartografski prikaz</w:t>
      </w:r>
      <w:r w:rsidRPr="007F2128">
        <w:rPr>
          <w:rFonts w:ascii="Times New Roman" w:eastAsia="Calibri" w:hAnsi="Times New Roman" w:cs="Times New Roman"/>
        </w:rPr>
        <w:tab/>
        <w:t xml:space="preserve"> 2.1. ENERGETSKI SUSTAV I ELEKTRONIČKA KOMUNIKACIJSKA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 xml:space="preserve">INFRASTRUKTURA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1:25 000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Kartografski prikaz</w:t>
      </w:r>
      <w:r w:rsidRPr="007F2128">
        <w:rPr>
          <w:rFonts w:ascii="Times New Roman" w:eastAsia="Calibri" w:hAnsi="Times New Roman" w:cs="Times New Roman"/>
        </w:rPr>
        <w:tab/>
        <w:t xml:space="preserve"> 2.2. VODNOGOSPODARSKI SUSTAV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1:25 000</w:t>
      </w:r>
    </w:p>
    <w:p w:rsidR="007F2128" w:rsidRPr="007F2128" w:rsidRDefault="007F2128" w:rsidP="007F2128">
      <w:pPr>
        <w:spacing w:after="0" w:line="240" w:lineRule="auto"/>
        <w:rPr>
          <w:rFonts w:ascii="Times New Roman" w:eastAsia="Calibri" w:hAnsi="Times New Roman" w:cs="Times New Roman"/>
          <w:i/>
        </w:rPr>
      </w:pPr>
      <w:r w:rsidRPr="007F2128">
        <w:rPr>
          <w:rFonts w:ascii="Times New Roman" w:eastAsia="Calibri" w:hAnsi="Times New Roman" w:cs="Times New Roman"/>
          <w:i/>
        </w:rPr>
        <w:lastRenderedPageBreak/>
        <w:t>3.Uvjeti korištenja i zaštite prostora</w:t>
      </w:r>
    </w:p>
    <w:p w:rsidR="007F2128" w:rsidRPr="007F2128" w:rsidRDefault="007F2128" w:rsidP="007F2128">
      <w:pPr>
        <w:spacing w:after="0" w:line="240" w:lineRule="auto"/>
        <w:rPr>
          <w:rFonts w:ascii="Times New Roman" w:eastAsia="Calibri" w:hAnsi="Times New Roman" w:cs="Times New Roman"/>
        </w:rPr>
      </w:pP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Kartografski prikaz</w:t>
      </w:r>
      <w:r w:rsidRPr="007F2128">
        <w:rPr>
          <w:rFonts w:ascii="Times New Roman" w:eastAsia="Calibri" w:hAnsi="Times New Roman" w:cs="Times New Roman"/>
        </w:rPr>
        <w:tab/>
        <w:t xml:space="preserve"> 3.1. POSEBNI UVJETI KORIŠTENJA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1:25 000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Kartografski prikaz</w:t>
      </w:r>
      <w:r w:rsidRPr="007F2128">
        <w:rPr>
          <w:rFonts w:ascii="Times New Roman" w:eastAsia="Calibri" w:hAnsi="Times New Roman" w:cs="Times New Roman"/>
        </w:rPr>
        <w:tab/>
        <w:t xml:space="preserve"> 3.2. PODRUČJA POSEBNIH OGRANIČENJA U PROSTORU </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1:25 000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Kartografski prikaz</w:t>
      </w:r>
      <w:r w:rsidRPr="007F2128">
        <w:rPr>
          <w:rFonts w:ascii="Times New Roman" w:eastAsia="Calibri" w:hAnsi="Times New Roman" w:cs="Times New Roman"/>
        </w:rPr>
        <w:tab/>
        <w:t xml:space="preserve"> 3.3. PODRUČJA PRIMJENE POSEBNIH MJERA UREĐENJA I ZAŠTITE </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1:25 000</w:t>
      </w:r>
    </w:p>
    <w:p w:rsidR="007F2128" w:rsidRPr="007F2128" w:rsidRDefault="007F2128" w:rsidP="007F2128">
      <w:pPr>
        <w:spacing w:after="0" w:line="240" w:lineRule="auto"/>
        <w:rPr>
          <w:rFonts w:ascii="Times New Roman" w:eastAsia="Calibri" w:hAnsi="Times New Roman" w:cs="Times New Roman"/>
          <w:i/>
        </w:rPr>
      </w:pPr>
      <w:r w:rsidRPr="007F2128">
        <w:rPr>
          <w:rFonts w:ascii="Times New Roman" w:eastAsia="Calibri" w:hAnsi="Times New Roman" w:cs="Times New Roman"/>
          <w:i/>
        </w:rPr>
        <w:t>4. Građevinska područja</w:t>
      </w:r>
    </w:p>
    <w:p w:rsidR="007F2128" w:rsidRPr="007F2128" w:rsidRDefault="007F2128" w:rsidP="007F2128">
      <w:pPr>
        <w:spacing w:after="0" w:line="240" w:lineRule="auto"/>
        <w:rPr>
          <w:rFonts w:ascii="Times New Roman" w:eastAsia="Calibri" w:hAnsi="Times New Roman" w:cs="Times New Roman"/>
          <w:i/>
        </w:rPr>
      </w:pP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4.1. GRAĐEVINSKO PODRUČJE BUZET, JURIČIĆI (dio), KAJINI,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 xml:space="preserve">KRBAVČIĆI, MALA HUBA, PERCI, POČEKAJI, SVETI MARTIN, SVETI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IVAN, ŠTRPED</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4.2. GRAĐEVINSKO PODRUČJE NASELJA GORNJA NUGLA, STRANA</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4.3. GRAĐEVINSKO PODRUČJE NASELJA JURIČIĆI (dio), MARINCI,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PENGARI, PENIČIĆI, PODKUK, PODREBAR (dio), SVETI DONAT</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4.4. GRAĐEVINSKO PODRUČJE NASELJA KOMPANJ, KRKUŽ, RIM,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ROČ, STANICA ROČ</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4.5. GRAĐEVINSKO PODRUČJE NASELJA FORČIĆI, KOMPANJ (dio),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ROČKO POLJE</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4.6. GRAĐEVINSKO PODRUČJE BLATNA VAS, CUNJ, ČIRITEŽ,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FORČIĆI (dio), PODKUK (dio), SELCA, SUŠIĆI</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4.7. GRAĐEVINSKO PODRUČJE NASELJA</w:t>
      </w:r>
      <w:r w:rsidRPr="007F2128">
        <w:rPr>
          <w:rFonts w:ascii="Times New Roman" w:eastAsia="Calibri" w:hAnsi="Times New Roman" w:cs="Times New Roman"/>
        </w:rPr>
        <w:tab/>
        <w:t xml:space="preserve">BRNOBIĆI, ERKOVČIĆI,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HUM, KRAS</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4.8. GRAĐEVINSKO PODRUČJE NASELJA DURIČIĆI</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4.9. GRAĐEVINSKO PODRUČJE NASELJA BENČIĆI, KOTLI,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KRUŠVARI</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4.10. GRAĐEVINSKO PODRUČJE NASELJA KLARIĆI, MARTINCI,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PRODANI, SOVINJSKO POLJE (dio)</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4.11. GRAĐEVINSKO PODRUČJE NASELJA JURADI, KOSORIGA,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MEDVEJA, RAČICE, RAČIĆKI BRIJEG, RIMNJAK</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4.12. GRAĐEVINSKO PODRUČJE NASELJA BARUŠIĆI,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MARČENEGLA, NEGNAR, PALADINI, SENJ, VRH</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4.13. GRAĐEVINSKO PODRUČJE NASELJA BARTOLIĆI, KRTI,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SOVINJSKA BRDA</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4.14. GRAĐEVINSKO PODRUČJE NASELJA PODREBAR (dio),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 xml:space="preserve">PRAČANA, SIROTIĆI, SOVINJAK, SOVINJSKO POLJE, ŽONTI (dio)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 xml:space="preserve">Kartografski prikaz </w:t>
      </w:r>
      <w:r w:rsidRPr="007F2128">
        <w:rPr>
          <w:rFonts w:ascii="Times New Roman" w:eastAsia="Calibri" w:hAnsi="Times New Roman" w:cs="Times New Roman"/>
        </w:rPr>
        <w:tab/>
        <w:t xml:space="preserve">4.15. GRAĐEVINSKO PODRUČJE NASELJA MALI MLUN, ŠKULJARI,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VELI MLUN, ŽONTI (dio)</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lastRenderedPageBreak/>
        <w:t xml:space="preserve">Kartografski prikaz </w:t>
      </w:r>
      <w:r w:rsidRPr="007F2128">
        <w:rPr>
          <w:rFonts w:ascii="Times New Roman" w:eastAsia="Calibri" w:hAnsi="Times New Roman" w:cs="Times New Roman"/>
        </w:rPr>
        <w:tab/>
        <w:t xml:space="preserve">4.16. GRAĐEVINSKO PODRUČJE NASELJA BAREDINE, ČRNICA, </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SALEŽ, SELJACI, UGRINI</w:t>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MJ 1:5 000</w:t>
      </w:r>
    </w:p>
    <w:p w:rsidR="007F2128" w:rsidRPr="007F2128" w:rsidRDefault="007F2128" w:rsidP="007F2128">
      <w:pPr>
        <w:spacing w:after="0" w:line="240" w:lineRule="auto"/>
        <w:rPr>
          <w:rFonts w:ascii="Times New Roman" w:eastAsia="Calibri" w:hAnsi="Times New Roman" w:cs="Times New Roman"/>
        </w:rPr>
      </w:pPr>
    </w:p>
    <w:p w:rsidR="007F2128" w:rsidRPr="007F2128" w:rsidRDefault="007F2128" w:rsidP="007F2128">
      <w:pPr>
        <w:ind w:left="720" w:hanging="720"/>
        <w:contextualSpacing/>
        <w:rPr>
          <w:rFonts w:ascii="Times New Roman" w:eastAsia="Calibri" w:hAnsi="Times New Roman" w:cs="Times New Roman"/>
        </w:rPr>
      </w:pPr>
      <w:r w:rsidRPr="007F2128">
        <w:rPr>
          <w:rFonts w:ascii="Times New Roman" w:eastAsia="Calibri" w:hAnsi="Times New Roman" w:cs="Times New Roman"/>
        </w:rPr>
        <w:t>(4)</w:t>
      </w:r>
      <w:r w:rsidRPr="007F2128">
        <w:rPr>
          <w:rFonts w:ascii="Times New Roman" w:eastAsia="Calibri" w:hAnsi="Times New Roman" w:cs="Times New Roman"/>
        </w:rPr>
        <w:tab/>
      </w:r>
      <w:r w:rsidRPr="007F2128">
        <w:rPr>
          <w:rFonts w:ascii="Times New Roman" w:eastAsia="Calibri" w:hAnsi="Times New Roman" w:cs="Times New Roman"/>
          <w:b/>
        </w:rPr>
        <w:t>Kartografski prikazi</w:t>
      </w:r>
      <w:r w:rsidRPr="007F2128">
        <w:rPr>
          <w:rFonts w:ascii="Times New Roman" w:eastAsia="Calibri" w:hAnsi="Times New Roman" w:cs="Times New Roman"/>
        </w:rPr>
        <w:t xml:space="preserve"> iz Prostornog plana uređenja Grada Buzeta (Službene novine Grada Buzeta 2/05 i 2/13) u cijelosti se zamjenjuju kartografskim prikazima iz članka 1. stavka (3) podstavka II. ove Odluke.</w:t>
      </w:r>
    </w:p>
    <w:p w:rsidR="007F2128" w:rsidRPr="007F2128" w:rsidRDefault="007F2128" w:rsidP="007F2128">
      <w:pPr>
        <w:ind w:left="720" w:hanging="720"/>
        <w:contextualSpacing/>
        <w:rPr>
          <w:rFonts w:ascii="Times New Roman" w:eastAsia="Calibri" w:hAnsi="Times New Roman" w:cs="Times New Roman"/>
        </w:rPr>
      </w:pPr>
    </w:p>
    <w:p w:rsidR="007F2128" w:rsidRPr="007F2128" w:rsidRDefault="007F2128" w:rsidP="007F2128">
      <w:pPr>
        <w:ind w:left="720" w:hanging="720"/>
        <w:contextualSpacing/>
        <w:rPr>
          <w:rFonts w:ascii="Times New Roman" w:eastAsia="Calibri" w:hAnsi="Times New Roman" w:cs="Times New Roman"/>
        </w:rPr>
      </w:pPr>
      <w:r w:rsidRPr="007F2128">
        <w:rPr>
          <w:rFonts w:ascii="Times New Roman" w:eastAsia="Calibri" w:hAnsi="Times New Roman" w:cs="Times New Roman"/>
        </w:rPr>
        <w:t>(5)</w:t>
      </w:r>
      <w:r w:rsidRPr="007F2128">
        <w:rPr>
          <w:rFonts w:ascii="Times New Roman" w:eastAsia="Calibri" w:hAnsi="Times New Roman" w:cs="Times New Roman"/>
        </w:rPr>
        <w:tab/>
        <w:t>Tekst poglavlja</w:t>
      </w:r>
      <w:r w:rsidRPr="007F2128">
        <w:rPr>
          <w:rFonts w:ascii="Times New Roman" w:eastAsia="Calibri" w:hAnsi="Times New Roman" w:cs="Times New Roman"/>
          <w:b/>
        </w:rPr>
        <w:t xml:space="preserve"> II. Odredbe za provođenje</w:t>
      </w:r>
      <w:r w:rsidRPr="007F2128">
        <w:rPr>
          <w:rFonts w:ascii="Times New Roman" w:eastAsia="Calibri" w:hAnsi="Times New Roman" w:cs="Times New Roman"/>
        </w:rPr>
        <w:t xml:space="preserve"> iz Prostornog plana uređenja Grada Buzeta (Službene novine Grada Buzeta 2/05 i 2/13) odnosno odredbe od članka 3. do članka 211. u potpunosti se zamjenjuje novim poglavljem II. ODREDBE ZA PROVOĐENJE iz ove Odluke odnosno odredbama od članka 2. do članka 118. ove Odluke.</w:t>
      </w:r>
      <w:r w:rsidRPr="007F2128">
        <w:rPr>
          <w:rFonts w:ascii="Times New Roman" w:eastAsia="Calibri" w:hAnsi="Times New Roman" w:cs="Times New Roman"/>
        </w:rPr>
        <w:tab/>
      </w:r>
    </w:p>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ab/>
        <w:t xml:space="preserve"> </w:t>
      </w:r>
    </w:p>
    <w:p w:rsidR="007F2128" w:rsidRPr="007F2128" w:rsidRDefault="007F2128" w:rsidP="007F2128">
      <w:pPr>
        <w:tabs>
          <w:tab w:val="right" w:leader="dot" w:pos="9412"/>
        </w:tabs>
        <w:spacing w:after="120" w:line="276" w:lineRule="auto"/>
        <w:ind w:left="709" w:right="340" w:hanging="709"/>
        <w:rPr>
          <w:rFonts w:ascii="Times New Roman" w:eastAsia="Times New Roman" w:hAnsi="Times New Roman" w:cs="Times New Roman"/>
          <w:sz w:val="28"/>
          <w:szCs w:val="28"/>
          <w:lang w:eastAsia="hr-HR"/>
        </w:rPr>
      </w:pPr>
      <w:r w:rsidRPr="007F2128">
        <w:rPr>
          <w:rFonts w:ascii="Times New Roman" w:eastAsia="Times New Roman" w:hAnsi="Times New Roman" w:cs="Times New Roman"/>
          <w:b/>
          <w:sz w:val="28"/>
          <w:szCs w:val="28"/>
          <w:lang w:eastAsia="hr-HR"/>
        </w:rPr>
        <w:t>II. ODREDBE ZA PROVOĐENJE</w:t>
      </w:r>
    </w:p>
    <w:p w:rsidR="007F2128" w:rsidRPr="007F2128" w:rsidRDefault="007F2128" w:rsidP="007F2128">
      <w:pPr>
        <w:numPr>
          <w:ilvl w:val="0"/>
          <w:numId w:val="3"/>
        </w:numPr>
        <w:spacing w:after="120" w:line="276" w:lineRule="auto"/>
        <w:outlineLvl w:val="0"/>
        <w:rPr>
          <w:rFonts w:ascii="Times New Roman" w:eastAsia="Times New Roman" w:hAnsi="Times New Roman" w:cs="Times New Roman"/>
          <w:b/>
          <w:bCs/>
          <w:sz w:val="28"/>
          <w:szCs w:val="24"/>
          <w:lang w:eastAsia="hr-HR"/>
        </w:rPr>
      </w:pPr>
      <w:bookmarkStart w:id="6" w:name="_Toc473896305"/>
      <w:bookmarkStart w:id="7" w:name="_Toc502911830"/>
      <w:r w:rsidRPr="007F2128">
        <w:rPr>
          <w:rFonts w:ascii="Times New Roman" w:eastAsia="Times New Roman" w:hAnsi="Times New Roman" w:cs="Times New Roman"/>
          <w:b/>
          <w:bCs/>
          <w:sz w:val="28"/>
          <w:szCs w:val="24"/>
          <w:lang w:eastAsia="hr-HR"/>
        </w:rPr>
        <w:t>Uvjeti za određivanje namjena površina na području Grada Buzeta</w:t>
      </w:r>
      <w:bookmarkEnd w:id="6"/>
      <w:bookmarkEnd w:id="7"/>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8" w:name="_Toc502911831"/>
      <w:r w:rsidRPr="007F2128">
        <w:rPr>
          <w:rFonts w:ascii="Times New Roman" w:eastAsia="Calibri" w:hAnsi="Times New Roman" w:cs="Times New Roman"/>
          <w:b/>
        </w:rPr>
        <w:t xml:space="preserve">Članak </w:t>
      </w:r>
      <w:r w:rsidRPr="007F2128">
        <w:rPr>
          <w:rFonts w:ascii="Times New Roman" w:eastAsia="Calibri" w:hAnsi="Times New Roman" w:cs="Times New Roman"/>
          <w:b/>
        </w:rPr>
        <w:fldChar w:fldCharType="begin"/>
      </w:r>
      <w:r w:rsidRPr="007F2128">
        <w:rPr>
          <w:rFonts w:ascii="Times New Roman" w:eastAsia="Calibri" w:hAnsi="Times New Roman" w:cs="Times New Roman"/>
          <w:b/>
        </w:rPr>
        <w:instrText xml:space="preserve"> AUTONUM  </w:instrText>
      </w:r>
      <w:r w:rsidRPr="007F2128">
        <w:rPr>
          <w:rFonts w:ascii="Times New Roman" w:eastAsia="Calibri" w:hAnsi="Times New Roman" w:cs="Times New Roman"/>
          <w:b/>
        </w:rPr>
        <w:fldChar w:fldCharType="end"/>
      </w:r>
      <w:bookmarkEnd w:id="8"/>
    </w:p>
    <w:p w:rsidR="007F2128" w:rsidRPr="007F2128" w:rsidRDefault="007F2128" w:rsidP="007F2128">
      <w:pPr>
        <w:numPr>
          <w:ilvl w:val="0"/>
          <w:numId w:val="99"/>
        </w:numPr>
        <w:spacing w:after="120" w:line="276" w:lineRule="auto"/>
        <w:contextualSpacing/>
        <w:jc w:val="both"/>
        <w:rPr>
          <w:rFonts w:ascii="Times New Roman" w:eastAsia="Calibri" w:hAnsi="Times New Roman" w:cs="Times New Roman"/>
        </w:rPr>
      </w:pPr>
      <w:bookmarkStart w:id="9" w:name="_Toc502911832"/>
      <w:r w:rsidRPr="007F2128">
        <w:rPr>
          <w:rFonts w:ascii="Times New Roman" w:eastAsia="Calibri" w:hAnsi="Times New Roman" w:cs="Times New Roman"/>
        </w:rPr>
        <w:t>Površina područja Grada Buzeta se ovim Planom dijeli na:</w:t>
      </w:r>
    </w:p>
    <w:p w:rsidR="007F2128" w:rsidRPr="007F2128" w:rsidRDefault="007F2128" w:rsidP="007F2128">
      <w:pPr>
        <w:numPr>
          <w:ilvl w:val="1"/>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građevinsko područje, koje se dijeli na sljedeće namjene površina:</w:t>
      </w:r>
    </w:p>
    <w:p w:rsidR="007F2128" w:rsidRPr="007F2128" w:rsidRDefault="007F2128" w:rsidP="007F2128">
      <w:pPr>
        <w:numPr>
          <w:ilvl w:val="2"/>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građevinsko područje naselja s izdvojenim dijelovima građevinskog područja naselja</w:t>
      </w:r>
    </w:p>
    <w:p w:rsidR="007F2128" w:rsidRPr="007F2128" w:rsidRDefault="007F2128" w:rsidP="007F2128">
      <w:pPr>
        <w:numPr>
          <w:ilvl w:val="2"/>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izdvojena građevinska područja izvan naselja, i to:</w:t>
      </w:r>
    </w:p>
    <w:p w:rsidR="007F2128" w:rsidRPr="007F2128" w:rsidRDefault="007F2128" w:rsidP="007F2128">
      <w:pPr>
        <w:numPr>
          <w:ilvl w:val="3"/>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gospodarske namjene:</w:t>
      </w:r>
    </w:p>
    <w:p w:rsidR="007F2128" w:rsidRPr="007F2128" w:rsidRDefault="007F2128" w:rsidP="007F2128">
      <w:pPr>
        <w:numPr>
          <w:ilvl w:val="4"/>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proizvodne (</w:t>
      </w:r>
      <w:r w:rsidRPr="007F2128">
        <w:rPr>
          <w:rFonts w:ascii="Times New Roman" w:eastAsia="Calibri" w:hAnsi="Times New Roman" w:cs="Times New Roman"/>
          <w:b/>
        </w:rPr>
        <w:t>I1</w:t>
      </w:r>
      <w:r w:rsidRPr="007F2128">
        <w:rPr>
          <w:rFonts w:ascii="Times New Roman" w:eastAsia="Calibri" w:hAnsi="Times New Roman" w:cs="Times New Roman"/>
        </w:rPr>
        <w:t xml:space="preserve">, </w:t>
      </w:r>
      <w:r w:rsidRPr="007F2128">
        <w:rPr>
          <w:rFonts w:ascii="Times New Roman" w:eastAsia="Calibri" w:hAnsi="Times New Roman" w:cs="Times New Roman"/>
          <w:b/>
        </w:rPr>
        <w:t>I2, I3, I4</w:t>
      </w:r>
      <w:r w:rsidRPr="007F2128">
        <w:rPr>
          <w:rFonts w:ascii="Times New Roman" w:eastAsia="Calibri" w:hAnsi="Times New Roman" w:cs="Times New Roman"/>
        </w:rPr>
        <w:t>)</w:t>
      </w:r>
    </w:p>
    <w:p w:rsidR="007F2128" w:rsidRPr="007F2128" w:rsidRDefault="007F2128" w:rsidP="007F2128">
      <w:pPr>
        <w:numPr>
          <w:ilvl w:val="4"/>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poslovne (</w:t>
      </w:r>
      <w:r w:rsidRPr="007F2128">
        <w:rPr>
          <w:rFonts w:ascii="Times New Roman" w:eastAsia="Calibri" w:hAnsi="Times New Roman" w:cs="Times New Roman"/>
          <w:b/>
        </w:rPr>
        <w:t>K, K1, K3</w:t>
      </w:r>
      <w:r w:rsidRPr="007F2128">
        <w:rPr>
          <w:rFonts w:ascii="Times New Roman" w:eastAsia="Calibri" w:hAnsi="Times New Roman" w:cs="Times New Roman"/>
        </w:rPr>
        <w:t>)</w:t>
      </w:r>
    </w:p>
    <w:p w:rsidR="007F2128" w:rsidRPr="007F2128" w:rsidRDefault="007F2128" w:rsidP="007F2128">
      <w:pPr>
        <w:numPr>
          <w:ilvl w:val="4"/>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ugostiteljsko-turističke (</w:t>
      </w:r>
      <w:r w:rsidRPr="007F2128">
        <w:rPr>
          <w:rFonts w:ascii="Times New Roman" w:eastAsia="Calibri" w:hAnsi="Times New Roman" w:cs="Times New Roman"/>
          <w:b/>
        </w:rPr>
        <w:t>TRP, TP</w:t>
      </w:r>
      <w:r w:rsidRPr="007F2128">
        <w:rPr>
          <w:rFonts w:ascii="Times New Roman" w:eastAsia="Calibri" w:hAnsi="Times New Roman" w:cs="Times New Roman"/>
        </w:rPr>
        <w:t>)</w:t>
      </w:r>
    </w:p>
    <w:p w:rsidR="007F2128" w:rsidRPr="007F2128" w:rsidRDefault="007F2128" w:rsidP="007F2128">
      <w:pPr>
        <w:numPr>
          <w:ilvl w:val="3"/>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sportsko-rekreacijske namjene </w:t>
      </w:r>
      <w:r w:rsidRPr="007F2128">
        <w:rPr>
          <w:rFonts w:ascii="Times New Roman" w:eastAsia="Calibri" w:hAnsi="Times New Roman" w:cs="Times New Roman"/>
          <w:b/>
        </w:rPr>
        <w:t>(R2, R5, R6 i R8)</w:t>
      </w:r>
    </w:p>
    <w:p w:rsidR="007F2128" w:rsidRPr="007F2128" w:rsidRDefault="007F2128" w:rsidP="007F2128">
      <w:pPr>
        <w:numPr>
          <w:ilvl w:val="3"/>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javne – društvene namjene </w:t>
      </w:r>
      <w:r w:rsidRPr="007F2128">
        <w:rPr>
          <w:rFonts w:ascii="Times New Roman" w:eastAsia="Calibri" w:hAnsi="Times New Roman" w:cs="Times New Roman"/>
          <w:b/>
        </w:rPr>
        <w:t>(D6</w:t>
      </w:r>
      <w:r w:rsidRPr="007F2128">
        <w:rPr>
          <w:rFonts w:ascii="Times New Roman" w:eastAsia="Calibri" w:hAnsi="Times New Roman" w:cs="Times New Roman"/>
        </w:rPr>
        <w:t>)</w:t>
      </w:r>
    </w:p>
    <w:p w:rsidR="007F2128" w:rsidRPr="007F2128" w:rsidRDefault="007F2128" w:rsidP="007F2128">
      <w:pPr>
        <w:numPr>
          <w:ilvl w:val="3"/>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infrastrukturne namjene (</w:t>
      </w:r>
      <w:r w:rsidRPr="007F2128">
        <w:rPr>
          <w:rFonts w:ascii="Times New Roman" w:eastAsia="Calibri" w:hAnsi="Times New Roman" w:cs="Times New Roman"/>
          <w:b/>
        </w:rPr>
        <w:t>IS</w:t>
      </w:r>
      <w:r w:rsidRPr="007F2128">
        <w:rPr>
          <w:rFonts w:ascii="Times New Roman" w:eastAsia="Calibri" w:hAnsi="Times New Roman" w:cs="Times New Roman"/>
        </w:rPr>
        <w:t>)</w:t>
      </w:r>
    </w:p>
    <w:p w:rsidR="007F2128" w:rsidRPr="007F2128" w:rsidRDefault="007F2128" w:rsidP="007F2128">
      <w:pPr>
        <w:numPr>
          <w:ilvl w:val="3"/>
          <w:numId w:val="99"/>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 xml:space="preserve">groblja </w:t>
      </w:r>
      <w:r w:rsidRPr="007F2128">
        <w:rPr>
          <w:rFonts w:ascii="Times New Roman" w:eastAsia="Calibri" w:hAnsi="Times New Roman" w:cs="Times New Roman"/>
          <w:b/>
        </w:rPr>
        <w:t>(G)</w:t>
      </w:r>
    </w:p>
    <w:p w:rsidR="007F2128" w:rsidRPr="007F2128" w:rsidRDefault="007F2128" w:rsidP="007F2128">
      <w:pPr>
        <w:numPr>
          <w:ilvl w:val="1"/>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površine izvan građevinskog područja, koje se dijele na sljedeće namjene:</w:t>
      </w:r>
    </w:p>
    <w:p w:rsidR="007F2128" w:rsidRPr="007F2128" w:rsidRDefault="007F2128" w:rsidP="007F2128">
      <w:pPr>
        <w:numPr>
          <w:ilvl w:val="2"/>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površine za iskorištavanje mineralnih sirovina (</w:t>
      </w:r>
      <w:r w:rsidRPr="007F2128">
        <w:rPr>
          <w:rFonts w:ascii="Times New Roman" w:eastAsia="Calibri" w:hAnsi="Times New Roman" w:cs="Times New Roman"/>
          <w:b/>
        </w:rPr>
        <w:t>E3</w:t>
      </w:r>
      <w:r w:rsidRPr="007F2128">
        <w:rPr>
          <w:rFonts w:ascii="Times New Roman" w:eastAsia="Calibri" w:hAnsi="Times New Roman" w:cs="Times New Roman"/>
        </w:rPr>
        <w:t>)</w:t>
      </w:r>
    </w:p>
    <w:p w:rsidR="007F2128" w:rsidRPr="007F2128" w:rsidRDefault="007F2128" w:rsidP="007F2128">
      <w:pPr>
        <w:numPr>
          <w:ilvl w:val="2"/>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poljoprivredne površine (</w:t>
      </w:r>
      <w:r w:rsidRPr="007F2128">
        <w:rPr>
          <w:rFonts w:ascii="Times New Roman" w:eastAsia="Calibri" w:hAnsi="Times New Roman" w:cs="Times New Roman"/>
          <w:b/>
        </w:rPr>
        <w:t>P1, P2</w:t>
      </w:r>
      <w:r w:rsidRPr="007F2128">
        <w:rPr>
          <w:rFonts w:ascii="Times New Roman" w:eastAsia="Calibri" w:hAnsi="Times New Roman" w:cs="Times New Roman"/>
        </w:rPr>
        <w:t>)</w:t>
      </w:r>
    </w:p>
    <w:p w:rsidR="007F2128" w:rsidRPr="007F2128" w:rsidRDefault="007F2128" w:rsidP="007F2128">
      <w:pPr>
        <w:numPr>
          <w:ilvl w:val="2"/>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šumske površine (</w:t>
      </w:r>
      <w:r w:rsidRPr="007F2128">
        <w:rPr>
          <w:rFonts w:ascii="Times New Roman" w:eastAsia="Calibri" w:hAnsi="Times New Roman" w:cs="Times New Roman"/>
          <w:b/>
        </w:rPr>
        <w:t>Š1, Š2, Š3</w:t>
      </w:r>
      <w:r w:rsidRPr="007F2128">
        <w:rPr>
          <w:rFonts w:ascii="Times New Roman" w:eastAsia="Calibri" w:hAnsi="Times New Roman" w:cs="Times New Roman"/>
        </w:rPr>
        <w:t>)</w:t>
      </w:r>
      <w:r w:rsidRPr="007F2128">
        <w:rPr>
          <w:rFonts w:ascii="Times New Roman" w:eastAsia="Calibri" w:hAnsi="Times New Roman" w:cs="Times New Roman"/>
          <w:b/>
        </w:rPr>
        <w:t xml:space="preserve"> </w:t>
      </w:r>
    </w:p>
    <w:p w:rsidR="007F2128" w:rsidRPr="007F2128" w:rsidRDefault="007F2128" w:rsidP="007F2128">
      <w:pPr>
        <w:numPr>
          <w:ilvl w:val="2"/>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vodne površine (</w:t>
      </w:r>
      <w:r w:rsidRPr="007F2128">
        <w:rPr>
          <w:rFonts w:ascii="Times New Roman" w:eastAsia="Calibri" w:hAnsi="Times New Roman" w:cs="Times New Roman"/>
          <w:b/>
        </w:rPr>
        <w:t>V</w:t>
      </w:r>
      <w:r w:rsidRPr="007F2128">
        <w:rPr>
          <w:rFonts w:ascii="Times New Roman" w:eastAsia="Calibri" w:hAnsi="Times New Roman" w:cs="Times New Roman"/>
        </w:rPr>
        <w:t>)</w:t>
      </w:r>
    </w:p>
    <w:p w:rsidR="007F2128" w:rsidRPr="007F2128" w:rsidRDefault="007F2128" w:rsidP="007F2128">
      <w:pPr>
        <w:numPr>
          <w:ilvl w:val="2"/>
          <w:numId w:val="9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rekreacijske površine (</w:t>
      </w:r>
      <w:r w:rsidRPr="007F2128">
        <w:rPr>
          <w:rFonts w:ascii="Times New Roman" w:eastAsia="Calibri" w:hAnsi="Times New Roman" w:cs="Times New Roman"/>
          <w:b/>
        </w:rPr>
        <w:t>R</w:t>
      </w:r>
      <w:r w:rsidRPr="007F2128">
        <w:rPr>
          <w:rFonts w:ascii="Times New Roman" w:eastAsia="Calibri" w:hAnsi="Times New Roman" w:cs="Times New Roman"/>
        </w:rPr>
        <w:t>)</w:t>
      </w:r>
    </w:p>
    <w:p w:rsidR="007F2128" w:rsidRPr="007F2128" w:rsidRDefault="007F2128" w:rsidP="007F2128">
      <w:pPr>
        <w:spacing w:after="0" w:line="276" w:lineRule="auto"/>
        <w:jc w:val="center"/>
        <w:outlineLvl w:val="0"/>
        <w:rPr>
          <w:rFonts w:ascii="Times New Roman" w:eastAsia="Calibri" w:hAnsi="Times New Roman" w:cs="Times New Roman"/>
          <w:b/>
        </w:rPr>
      </w:pPr>
      <w:r w:rsidRPr="007F2128">
        <w:rPr>
          <w:rFonts w:ascii="Times New Roman" w:eastAsia="Calibri" w:hAnsi="Times New Roman" w:cs="Times New Roman"/>
          <w:b/>
        </w:rPr>
        <w:t xml:space="preserve">Članak </w:t>
      </w:r>
      <w:r w:rsidRPr="007F2128">
        <w:rPr>
          <w:rFonts w:ascii="Times New Roman" w:eastAsia="Calibri" w:hAnsi="Times New Roman" w:cs="Times New Roman"/>
          <w:b/>
        </w:rPr>
        <w:fldChar w:fldCharType="begin"/>
      </w:r>
      <w:r w:rsidRPr="007F2128">
        <w:rPr>
          <w:rFonts w:ascii="Times New Roman" w:eastAsia="Calibri" w:hAnsi="Times New Roman" w:cs="Times New Roman"/>
          <w:b/>
        </w:rPr>
        <w:instrText xml:space="preserve"> AUTONUM  </w:instrText>
      </w:r>
      <w:r w:rsidRPr="007F2128">
        <w:rPr>
          <w:rFonts w:ascii="Times New Roman" w:eastAsia="Calibri" w:hAnsi="Times New Roman" w:cs="Times New Roman"/>
          <w:b/>
        </w:rPr>
        <w:fldChar w:fldCharType="end"/>
      </w:r>
      <w:bookmarkEnd w:id="9"/>
    </w:p>
    <w:p w:rsidR="007F2128" w:rsidRPr="007F2128" w:rsidRDefault="007F2128" w:rsidP="007F2128">
      <w:pPr>
        <w:numPr>
          <w:ilvl w:val="0"/>
          <w:numId w:val="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Osnovno razgraničenje površina te njihova namjena, utvrđeno je na kartografskom prikazu </w:t>
      </w:r>
      <w:r w:rsidRPr="007F2128">
        <w:rPr>
          <w:rFonts w:ascii="Times New Roman" w:eastAsia="Calibri" w:hAnsi="Times New Roman" w:cs="Times New Roman"/>
          <w:i/>
        </w:rPr>
        <w:t>1. "Korištenje i namjena površina"</w:t>
      </w:r>
      <w:r w:rsidRPr="007F2128">
        <w:rPr>
          <w:rFonts w:ascii="Times New Roman" w:eastAsia="Calibri" w:hAnsi="Times New Roman" w:cs="Times New Roman"/>
        </w:rPr>
        <w:t xml:space="preserve"> u mjerilu 1:25000. </w:t>
      </w:r>
    </w:p>
    <w:p w:rsidR="007F2128" w:rsidRPr="007F2128" w:rsidRDefault="007F2128" w:rsidP="007F2128">
      <w:pPr>
        <w:numPr>
          <w:ilvl w:val="0"/>
          <w:numId w:val="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Detaljno razgraničenje građevinskih područja je utvrđeno na kartografskim prikazima </w:t>
      </w:r>
      <w:r w:rsidRPr="007F2128">
        <w:rPr>
          <w:rFonts w:ascii="Times New Roman" w:eastAsia="Calibri" w:hAnsi="Times New Roman" w:cs="Times New Roman"/>
          <w:i/>
        </w:rPr>
        <w:t>4.1.-4.16. "Građevinska područja naselja"</w:t>
      </w:r>
      <w:r w:rsidRPr="007F2128">
        <w:rPr>
          <w:rFonts w:ascii="Times New Roman" w:eastAsia="Calibri" w:hAnsi="Times New Roman" w:cs="Times New Roman"/>
        </w:rPr>
        <w:t xml:space="preserve"> u mjerilu 1:5000.</w:t>
      </w:r>
    </w:p>
    <w:p w:rsidR="007F2128" w:rsidRPr="007F2128" w:rsidRDefault="007F2128" w:rsidP="007F2128">
      <w:pPr>
        <w:numPr>
          <w:ilvl w:val="0"/>
          <w:numId w:val="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Osnovno razgraničenje površina iz stavka (1) ovog članka se može detaljnije razgraničiti lokacijskom ili građevinskom dozvolom za zahvat u prostoru, u skladu s ostalim uvjetima Plana.</w:t>
      </w:r>
    </w:p>
    <w:p w:rsidR="007F2128" w:rsidRPr="007F2128" w:rsidRDefault="007F2128" w:rsidP="007F2128">
      <w:pPr>
        <w:numPr>
          <w:ilvl w:val="0"/>
          <w:numId w:val="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Detaljno razgraničenje iz stavka (2) ovog Plana se pri provedbi Plana ne može mijenjati. Razgraničenje se utvrđuje u odnosu na katastarske čestice. Položaj razgraničenja se pri primjeni Plana utvrđuje geodetskim projektom u skladu s katastarskim i zemljišnoknjižnim podacima, koncesijama izdanima prije donošenja ovog Plana te stvarnim stanjem.</w:t>
      </w:r>
    </w:p>
    <w:p w:rsidR="007F2128" w:rsidRPr="007F2128" w:rsidRDefault="007F2128" w:rsidP="007F2128">
      <w:pPr>
        <w:spacing w:after="120" w:line="276" w:lineRule="auto"/>
        <w:ind w:left="426" w:hanging="426"/>
        <w:jc w:val="both"/>
        <w:rPr>
          <w:rFonts w:ascii="Times New Roman" w:eastAsia="Calibri" w:hAnsi="Times New Roman" w:cs="Times New Roman"/>
          <w:b/>
          <w:highlight w:val="yellow"/>
        </w:rPr>
      </w:pPr>
      <w:r w:rsidRPr="007F2128">
        <w:rPr>
          <w:rFonts w:ascii="Times New Roman" w:eastAsia="Calibri" w:hAnsi="Times New Roman" w:cs="Times New Roman"/>
        </w:rPr>
        <w:lastRenderedPageBreak/>
        <w:t>(5) Uz navedeno u prethodnom stavku ovog članka, pri detaljnom razgraničenju izdvojenog građevinskog područja izvan naselja, njegova površina ne može biti veća od one određene u tablici u članku 5.</w:t>
      </w: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10" w:name="_Toc473896306"/>
      <w:bookmarkStart w:id="11" w:name="_Toc502911833"/>
      <w:r w:rsidRPr="007F2128">
        <w:rPr>
          <w:rFonts w:ascii="Times New Roman" w:eastAsia="Times New Roman" w:hAnsi="Times New Roman" w:cs="Times New Roman"/>
          <w:b/>
          <w:bCs/>
          <w:sz w:val="24"/>
          <w:szCs w:val="24"/>
          <w:lang w:eastAsia="hr-HR"/>
        </w:rPr>
        <w:t>Građevinsko područje naselja</w:t>
      </w:r>
      <w:bookmarkEnd w:id="10"/>
      <w:bookmarkEnd w:id="11"/>
    </w:p>
    <w:p w:rsidR="007F2128" w:rsidRPr="007F2128" w:rsidRDefault="007F2128" w:rsidP="007F2128">
      <w:pPr>
        <w:spacing w:after="0" w:line="276" w:lineRule="auto"/>
        <w:jc w:val="center"/>
        <w:outlineLvl w:val="0"/>
        <w:rPr>
          <w:rFonts w:ascii="Times New Roman" w:eastAsia="Calibri" w:hAnsi="Times New Roman" w:cs="Times New Roman"/>
          <w:b/>
        </w:rPr>
      </w:pPr>
      <w:bookmarkStart w:id="12" w:name="_Toc502911834"/>
      <w:r w:rsidRPr="007F2128">
        <w:rPr>
          <w:rFonts w:ascii="Times New Roman" w:eastAsia="Calibri" w:hAnsi="Times New Roman" w:cs="Times New Roman"/>
          <w:b/>
        </w:rPr>
        <w:t xml:space="preserve">Članak </w:t>
      </w:r>
      <w:r w:rsidRPr="007F2128">
        <w:rPr>
          <w:rFonts w:ascii="Times New Roman" w:eastAsia="Calibri" w:hAnsi="Times New Roman" w:cs="Times New Roman"/>
          <w:b/>
        </w:rPr>
        <w:fldChar w:fldCharType="begin"/>
      </w:r>
      <w:r w:rsidRPr="007F2128">
        <w:rPr>
          <w:rFonts w:ascii="Times New Roman" w:eastAsia="Calibri" w:hAnsi="Times New Roman" w:cs="Times New Roman"/>
          <w:b/>
        </w:rPr>
        <w:instrText xml:space="preserve"> AUTONUM  </w:instrText>
      </w:r>
      <w:r w:rsidRPr="007F2128">
        <w:rPr>
          <w:rFonts w:ascii="Times New Roman" w:eastAsia="Calibri" w:hAnsi="Times New Roman" w:cs="Times New Roman"/>
          <w:b/>
        </w:rPr>
        <w:fldChar w:fldCharType="end"/>
      </w:r>
      <w:bookmarkEnd w:id="12"/>
    </w:p>
    <w:p w:rsidR="007F2128" w:rsidRPr="007F2128" w:rsidRDefault="007F2128" w:rsidP="007F2128">
      <w:pPr>
        <w:numPr>
          <w:ilvl w:val="0"/>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Građevinsko područje naselja te izdvojeni dio građevinskog područja naselja namijenjeni su smještaju naselja.</w:t>
      </w:r>
    </w:p>
    <w:p w:rsidR="007F2128" w:rsidRPr="007F2128" w:rsidRDefault="007F2128" w:rsidP="007F2128">
      <w:pPr>
        <w:numPr>
          <w:ilvl w:val="0"/>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Sve odredbe ovog Plana koje se odnose na građevinsko područje naselja i zahvate unutar njega, odnose se i na izdvojeni dio građevinskog područja naselja te zahvate unutar njega.</w:t>
      </w:r>
    </w:p>
    <w:p w:rsidR="007F2128" w:rsidRPr="007F2128" w:rsidRDefault="007F2128" w:rsidP="007F2128">
      <w:pPr>
        <w:numPr>
          <w:ilvl w:val="0"/>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Građevinsko područje naselja se na kartografskim prikazma iz članka 3. ovog Plana, dijeli na:</w:t>
      </w:r>
    </w:p>
    <w:p w:rsidR="007F2128" w:rsidRPr="007F2128" w:rsidRDefault="007F2128" w:rsidP="007F2128">
      <w:pPr>
        <w:numPr>
          <w:ilvl w:val="1"/>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izgrađeni dio građevinskog područja naselja</w:t>
      </w:r>
    </w:p>
    <w:p w:rsidR="007F2128" w:rsidRPr="007F2128" w:rsidRDefault="007F2128" w:rsidP="007F2128">
      <w:pPr>
        <w:numPr>
          <w:ilvl w:val="1"/>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neizgrađeni i uređeni dio građevinskog područja naselja</w:t>
      </w:r>
    </w:p>
    <w:p w:rsidR="007F2128" w:rsidRPr="007F2128" w:rsidRDefault="007F2128" w:rsidP="007F2128">
      <w:pPr>
        <w:numPr>
          <w:ilvl w:val="1"/>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neizgrađeni i neuređeni dio građevinskog područja naselja.</w:t>
      </w:r>
    </w:p>
    <w:p w:rsidR="007F2128" w:rsidRPr="007F2128" w:rsidRDefault="007F2128" w:rsidP="007F2128">
      <w:pPr>
        <w:numPr>
          <w:ilvl w:val="0"/>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sklopu građevinskog područja naselja se na kartografskim prikazima iz članka 3. stavka (2) ovog Plana, određuju dijelovi:</w:t>
      </w:r>
    </w:p>
    <w:p w:rsidR="007F2128" w:rsidRPr="007F2128" w:rsidRDefault="007F2128" w:rsidP="007F2128">
      <w:pPr>
        <w:numPr>
          <w:ilvl w:val="1"/>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proizvodne namjene: zanatske (</w:t>
      </w:r>
      <w:r w:rsidRPr="007F2128">
        <w:rPr>
          <w:rFonts w:ascii="Times New Roman" w:eastAsia="Calibri" w:hAnsi="Times New Roman" w:cs="Times New Roman"/>
          <w:b/>
        </w:rPr>
        <w:t>I2</w:t>
      </w:r>
      <w:r w:rsidRPr="007F2128">
        <w:rPr>
          <w:rFonts w:ascii="Times New Roman" w:eastAsia="Calibri" w:hAnsi="Times New Roman" w:cs="Times New Roman"/>
        </w:rPr>
        <w:t>) te poljoprivredne (</w:t>
      </w:r>
      <w:r w:rsidRPr="007F2128">
        <w:rPr>
          <w:rFonts w:ascii="Times New Roman" w:eastAsia="Calibri" w:hAnsi="Times New Roman" w:cs="Times New Roman"/>
          <w:b/>
        </w:rPr>
        <w:t>I4</w:t>
      </w:r>
      <w:r w:rsidRPr="007F2128">
        <w:rPr>
          <w:rFonts w:ascii="Times New Roman" w:eastAsia="Calibri" w:hAnsi="Times New Roman" w:cs="Times New Roman"/>
        </w:rPr>
        <w:t>)</w:t>
      </w:r>
    </w:p>
    <w:p w:rsidR="007F2128" w:rsidRPr="007F2128" w:rsidRDefault="007F2128" w:rsidP="007F2128">
      <w:pPr>
        <w:numPr>
          <w:ilvl w:val="1"/>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poslovne namjene (</w:t>
      </w:r>
      <w:r w:rsidRPr="007F2128">
        <w:rPr>
          <w:rFonts w:ascii="Times New Roman" w:eastAsia="Calibri" w:hAnsi="Times New Roman" w:cs="Times New Roman"/>
          <w:b/>
        </w:rPr>
        <w:t>K</w:t>
      </w:r>
      <w:r w:rsidRPr="007F2128">
        <w:rPr>
          <w:rFonts w:ascii="Times New Roman" w:eastAsia="Calibri" w:hAnsi="Times New Roman" w:cs="Times New Roman"/>
        </w:rPr>
        <w:t>)</w:t>
      </w:r>
    </w:p>
    <w:p w:rsidR="007F2128" w:rsidRPr="007F2128" w:rsidRDefault="007F2128" w:rsidP="007F2128">
      <w:pPr>
        <w:numPr>
          <w:ilvl w:val="1"/>
          <w:numId w:val="6"/>
        </w:numPr>
        <w:spacing w:after="120" w:line="276" w:lineRule="auto"/>
        <w:contextualSpacing/>
        <w:jc w:val="both"/>
        <w:rPr>
          <w:rFonts w:ascii="Times New Roman" w:eastAsia="Calibri" w:hAnsi="Times New Roman" w:cs="Times New Roman"/>
          <w:b/>
          <w:color w:val="FF0000"/>
        </w:rPr>
      </w:pPr>
      <w:r w:rsidRPr="007F2128">
        <w:rPr>
          <w:rFonts w:ascii="Times New Roman" w:eastAsia="Calibri" w:hAnsi="Times New Roman" w:cs="Times New Roman"/>
        </w:rPr>
        <w:t xml:space="preserve">ugostiteljsko-turističke namjene - turistička zona </w:t>
      </w:r>
      <w:r w:rsidRPr="007F2128">
        <w:rPr>
          <w:rFonts w:ascii="Times New Roman" w:eastAsia="Calibri" w:hAnsi="Times New Roman" w:cs="Times New Roman"/>
          <w:b/>
        </w:rPr>
        <w:t xml:space="preserve">– </w:t>
      </w:r>
      <w:r w:rsidRPr="007F2128">
        <w:rPr>
          <w:rFonts w:ascii="Times New Roman" w:eastAsia="Calibri" w:hAnsi="Times New Roman" w:cs="Times New Roman"/>
        </w:rPr>
        <w:t>vrsta kamp (</w:t>
      </w:r>
      <w:r w:rsidRPr="007F2128">
        <w:rPr>
          <w:rFonts w:ascii="Times New Roman" w:eastAsia="Calibri" w:hAnsi="Times New Roman" w:cs="Times New Roman"/>
          <w:b/>
        </w:rPr>
        <w:t>TZ)</w:t>
      </w:r>
    </w:p>
    <w:p w:rsidR="007F2128" w:rsidRPr="007F2128" w:rsidRDefault="007F2128" w:rsidP="007F2128">
      <w:pPr>
        <w:numPr>
          <w:ilvl w:val="1"/>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sportsko-rekreacijske namjene (</w:t>
      </w:r>
      <w:r w:rsidRPr="007F2128">
        <w:rPr>
          <w:rFonts w:ascii="Times New Roman" w:eastAsia="Calibri" w:hAnsi="Times New Roman" w:cs="Times New Roman"/>
          <w:b/>
        </w:rPr>
        <w:t>R</w:t>
      </w:r>
      <w:r w:rsidRPr="007F2128">
        <w:rPr>
          <w:rFonts w:ascii="Times New Roman" w:eastAsia="Calibri" w:hAnsi="Times New Roman" w:cs="Times New Roman"/>
        </w:rPr>
        <w:t>).</w:t>
      </w:r>
    </w:p>
    <w:p w:rsidR="007F2128" w:rsidRPr="007F2128" w:rsidRDefault="007F2128" w:rsidP="007F2128">
      <w:pPr>
        <w:numPr>
          <w:ilvl w:val="0"/>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u dijelovima građevinskih područja naselja koji su planirani kao zone proizvodne namjene zanatske (I2) te poljoprivredne (I4) iz stavka (4) točke 2. ovog članka dozvoljava se obradu, preradu, oporabu i privremeno skladištenje za proizvodni otpad, posebne kategorije otpada, nusproizvode (osim onih životinjskog podrijetla koji nisu za prehranu ljudi) i određeni otpad za kojeg je propisom Europske unije uređen način gospodarenja u skladu s pozitivnom praksom Europske unije u građevinama i postrojenjima koja ispunjavaju sve zakonom propisane uvjete na lokaciji gdje je otpad nastao i to samo za vlastiti otpad, osim opasnog otpada.</w:t>
      </w:r>
    </w:p>
    <w:p w:rsidR="007F2128" w:rsidRPr="007F2128" w:rsidRDefault="007F2128" w:rsidP="007F2128">
      <w:pPr>
        <w:numPr>
          <w:ilvl w:val="0"/>
          <w:numId w:val="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dijelovima građevinskih područja naselja koji su planirani kao zone proizvodne namjene zanatske (I2) te poljoprivredne (I4) iz stavka 4) točke 2. ovog članka zabranjuje se izgradnja građevina za gospodarenje otpadom od lokalnog značaja, te građevina i postrojenja za proizvodnju bioplina i komposta (kompostane i bioplinare) koje upotrebljavaju stajski gnoj i nusproizvode životinjskog podrijetla koji nisu za prehranu ljudi.</w:t>
      </w: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13" w:name="_Toc473896307"/>
      <w:bookmarkStart w:id="14" w:name="_Toc502911835"/>
      <w:r w:rsidRPr="007F2128">
        <w:rPr>
          <w:rFonts w:ascii="Times New Roman" w:eastAsia="Times New Roman" w:hAnsi="Times New Roman" w:cs="Times New Roman"/>
          <w:b/>
          <w:bCs/>
          <w:sz w:val="24"/>
          <w:szCs w:val="24"/>
          <w:lang w:eastAsia="hr-HR"/>
        </w:rPr>
        <w:t>Izdvojeno građevinsko područje izvan naselja</w:t>
      </w:r>
      <w:bookmarkEnd w:id="13"/>
      <w:bookmarkEnd w:id="14"/>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5" w:name="_Toc502911836"/>
      <w:r w:rsidRPr="007F2128">
        <w:rPr>
          <w:rFonts w:ascii="Times New Roman" w:eastAsia="Calibri" w:hAnsi="Times New Roman" w:cs="Times New Roman"/>
          <w:b/>
        </w:rPr>
        <w:t xml:space="preserve">Članak </w:t>
      </w:r>
      <w:r w:rsidRPr="007F2128">
        <w:rPr>
          <w:rFonts w:ascii="Times New Roman" w:eastAsia="Calibri" w:hAnsi="Times New Roman" w:cs="Times New Roman"/>
          <w:b/>
        </w:rPr>
        <w:fldChar w:fldCharType="begin"/>
      </w:r>
      <w:r w:rsidRPr="007F2128">
        <w:rPr>
          <w:rFonts w:ascii="Times New Roman" w:eastAsia="Calibri" w:hAnsi="Times New Roman" w:cs="Times New Roman"/>
          <w:b/>
        </w:rPr>
        <w:instrText xml:space="preserve"> AUTONUM  </w:instrText>
      </w:r>
      <w:r w:rsidRPr="007F2128">
        <w:rPr>
          <w:rFonts w:ascii="Times New Roman" w:eastAsia="Calibri" w:hAnsi="Times New Roman" w:cs="Times New Roman"/>
          <w:b/>
        </w:rPr>
        <w:fldChar w:fldCharType="end"/>
      </w:r>
      <w:bookmarkEnd w:id="15"/>
    </w:p>
    <w:p w:rsidR="007F2128" w:rsidRPr="007F2128" w:rsidRDefault="007F2128" w:rsidP="007F2128">
      <w:pPr>
        <w:rPr>
          <w:rFonts w:ascii="Times New Roman" w:eastAsia="Calibri" w:hAnsi="Times New Roman" w:cs="Times New Roman"/>
          <w:lang w:eastAsia="hr-HR"/>
        </w:rPr>
      </w:pPr>
      <w:r w:rsidRPr="007F2128">
        <w:rPr>
          <w:rFonts w:ascii="Times New Roman" w:eastAsia="Times New Roman" w:hAnsi="Times New Roman" w:cs="Times New Roman"/>
          <w:bCs/>
          <w:lang w:eastAsia="hr-HR"/>
        </w:rPr>
        <w:t>Izdvojena građevinska područja izvan naselja planirana ovim planom su</w:t>
      </w:r>
      <w:r w:rsidRPr="007F2128">
        <w:rPr>
          <w:rFonts w:ascii="Times New Roman" w:eastAsia="Times New Roman" w:hAnsi="Times New Roman" w:cs="Times New Roman"/>
          <w:bCs/>
          <w:sz w:val="24"/>
          <w:szCs w:val="24"/>
          <w:lang w:eastAsia="hr-HR"/>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75"/>
        <w:gridCol w:w="1276"/>
        <w:gridCol w:w="1134"/>
        <w:gridCol w:w="1276"/>
        <w:gridCol w:w="1417"/>
      </w:tblGrid>
      <w:tr w:rsidR="007F2128" w:rsidRPr="007F2128" w:rsidTr="002174B4">
        <w:trPr>
          <w:trHeight w:val="1008"/>
        </w:trPr>
        <w:tc>
          <w:tcPr>
            <w:tcW w:w="1418"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Naziv</w:t>
            </w:r>
          </w:p>
        </w:tc>
        <w:tc>
          <w:tcPr>
            <w:tcW w:w="1418"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Naselje</w:t>
            </w:r>
          </w:p>
        </w:tc>
        <w:tc>
          <w:tcPr>
            <w:tcW w:w="1275" w:type="dxa"/>
          </w:tcPr>
          <w:p w:rsidR="007F2128" w:rsidRPr="007F2128" w:rsidRDefault="007F2128" w:rsidP="007F2128">
            <w:pPr>
              <w:spacing w:after="120" w:line="276" w:lineRule="auto"/>
              <w:jc w:val="center"/>
              <w:rPr>
                <w:rFonts w:ascii="Times New Roman" w:eastAsia="Calibri" w:hAnsi="Times New Roman" w:cs="Times New Roman"/>
                <w:b/>
                <w:sz w:val="16"/>
                <w:szCs w:val="16"/>
              </w:rPr>
            </w:pPr>
          </w:p>
          <w:p w:rsidR="007F2128" w:rsidRPr="007F2128" w:rsidRDefault="007F2128" w:rsidP="007F2128">
            <w:pPr>
              <w:spacing w:after="120" w:line="276" w:lineRule="auto"/>
              <w:jc w:val="center"/>
              <w:rPr>
                <w:rFonts w:ascii="Times New Roman" w:eastAsia="Calibri" w:hAnsi="Times New Roman" w:cs="Times New Roman"/>
                <w:b/>
                <w:sz w:val="16"/>
                <w:szCs w:val="16"/>
              </w:rPr>
            </w:pPr>
            <w:r w:rsidRPr="007F2128">
              <w:rPr>
                <w:rFonts w:ascii="Times New Roman" w:eastAsia="Calibri" w:hAnsi="Times New Roman" w:cs="Times New Roman"/>
                <w:b/>
                <w:sz w:val="16"/>
                <w:szCs w:val="16"/>
              </w:rPr>
              <w:t>Planska oznaka namjene</w:t>
            </w:r>
          </w:p>
        </w:tc>
        <w:tc>
          <w:tcPr>
            <w:tcW w:w="1276"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6"/>
                <w:szCs w:val="16"/>
              </w:rPr>
            </w:pPr>
            <w:r w:rsidRPr="007F2128">
              <w:rPr>
                <w:rFonts w:ascii="Times New Roman" w:eastAsia="Calibri" w:hAnsi="Times New Roman" w:cs="Times New Roman"/>
                <w:b/>
                <w:sz w:val="16"/>
                <w:szCs w:val="16"/>
              </w:rPr>
              <w:t>Ukupna površina građevinskog područja (ha)</w:t>
            </w:r>
          </w:p>
        </w:tc>
        <w:tc>
          <w:tcPr>
            <w:tcW w:w="1134"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6"/>
                <w:szCs w:val="16"/>
              </w:rPr>
            </w:pPr>
            <w:r w:rsidRPr="007F2128">
              <w:rPr>
                <w:rFonts w:ascii="Times New Roman" w:eastAsia="Calibri" w:hAnsi="Times New Roman" w:cs="Times New Roman"/>
                <w:b/>
                <w:sz w:val="16"/>
                <w:szCs w:val="16"/>
              </w:rPr>
              <w:t>Utvrđeni izgrađeni dio građevinskog područja (ha)</w:t>
            </w:r>
          </w:p>
        </w:tc>
        <w:tc>
          <w:tcPr>
            <w:tcW w:w="1276"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6"/>
                <w:szCs w:val="16"/>
              </w:rPr>
            </w:pPr>
            <w:r w:rsidRPr="007F2128">
              <w:rPr>
                <w:rFonts w:ascii="Times New Roman" w:eastAsia="Calibri" w:hAnsi="Times New Roman" w:cs="Times New Roman"/>
                <w:b/>
                <w:sz w:val="16"/>
                <w:szCs w:val="16"/>
              </w:rPr>
              <w:t>Utvrđeni neizgrađeni dio građevinskog područja (ha)</w:t>
            </w:r>
          </w:p>
        </w:tc>
        <w:tc>
          <w:tcPr>
            <w:tcW w:w="1417"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6"/>
                <w:szCs w:val="16"/>
              </w:rPr>
            </w:pPr>
            <w:r w:rsidRPr="007F2128">
              <w:rPr>
                <w:rFonts w:ascii="Times New Roman" w:eastAsia="Calibri" w:hAnsi="Times New Roman" w:cs="Times New Roman"/>
                <w:b/>
                <w:sz w:val="16"/>
                <w:szCs w:val="16"/>
              </w:rPr>
              <w:t>Udio izgrađenog dijela u ukupnoj površini GP</w:t>
            </w:r>
          </w:p>
        </w:tc>
      </w:tr>
      <w:tr w:rsidR="007F2128" w:rsidRPr="007F2128" w:rsidTr="002174B4">
        <w:tc>
          <w:tcPr>
            <w:tcW w:w="9214" w:type="dxa"/>
            <w:gridSpan w:val="7"/>
          </w:tcPr>
          <w:p w:rsidR="007F2128" w:rsidRPr="007F2128" w:rsidRDefault="007F2128" w:rsidP="007F2128">
            <w:pPr>
              <w:spacing w:after="120" w:line="276" w:lineRule="auto"/>
              <w:jc w:val="center"/>
              <w:rPr>
                <w:rFonts w:ascii="Times New Roman" w:eastAsia="Calibri" w:hAnsi="Times New Roman" w:cs="Times New Roman"/>
                <w:b/>
                <w:sz w:val="20"/>
                <w:szCs w:val="20"/>
              </w:rPr>
            </w:pPr>
            <w:r w:rsidRPr="007F2128">
              <w:rPr>
                <w:rFonts w:ascii="Times New Roman" w:eastAsia="Calibri" w:hAnsi="Times New Roman" w:cs="Times New Roman"/>
                <w:b/>
                <w:sz w:val="20"/>
                <w:szCs w:val="20"/>
              </w:rPr>
              <w:t>društvena namjena</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Pod Roč</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Pod Roč</w:t>
            </w:r>
          </w:p>
        </w:tc>
        <w:tc>
          <w:tcPr>
            <w:tcW w:w="1275" w:type="dxa"/>
          </w:tcPr>
          <w:p w:rsidR="007F2128" w:rsidRPr="007F2128" w:rsidRDefault="007F2128" w:rsidP="007F2128">
            <w:pPr>
              <w:spacing w:after="120" w:line="276" w:lineRule="auto"/>
              <w:jc w:val="center"/>
              <w:rPr>
                <w:rFonts w:ascii="Times New Roman" w:eastAsia="Calibri" w:hAnsi="Times New Roman" w:cs="Times New Roman"/>
              </w:rPr>
            </w:pPr>
            <w:r w:rsidRPr="007F2128">
              <w:rPr>
                <w:rFonts w:ascii="Times New Roman" w:eastAsia="Calibri" w:hAnsi="Times New Roman" w:cs="Times New Roman"/>
              </w:rPr>
              <w:t>D6 - kulturna</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0,74</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0,74</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Ukupno društvena namjena</w:t>
            </w:r>
          </w:p>
        </w:tc>
        <w:tc>
          <w:tcPr>
            <w:tcW w:w="1275"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bCs/>
                <w:color w:val="000000"/>
              </w:rPr>
            </w:pPr>
            <w:r w:rsidRPr="007F2128">
              <w:rPr>
                <w:rFonts w:ascii="Times New Roman" w:eastAsia="Calibri" w:hAnsi="Times New Roman" w:cs="Times New Roman"/>
                <w:b/>
                <w:bCs/>
                <w:color w:val="000000"/>
              </w:rPr>
              <w:t>0,74</w:t>
            </w:r>
          </w:p>
        </w:tc>
        <w:tc>
          <w:tcPr>
            <w:tcW w:w="1134"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bCs/>
                <w:color w:val="000000"/>
              </w:rPr>
            </w:pPr>
            <w:r w:rsidRPr="007F2128">
              <w:rPr>
                <w:rFonts w:ascii="Times New Roman" w:eastAsia="Calibri" w:hAnsi="Times New Roman" w:cs="Times New Roman"/>
                <w:b/>
                <w:bCs/>
                <w:color w:val="000000"/>
              </w:rPr>
              <w:t>0,00</w:t>
            </w: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bCs/>
                <w:color w:val="000000"/>
              </w:rPr>
            </w:pPr>
            <w:r w:rsidRPr="007F2128">
              <w:rPr>
                <w:rFonts w:ascii="Times New Roman" w:eastAsia="Calibri" w:hAnsi="Times New Roman" w:cs="Times New Roman"/>
                <w:b/>
                <w:bCs/>
                <w:color w:val="000000"/>
              </w:rPr>
              <w:t>0,74</w:t>
            </w:r>
          </w:p>
        </w:tc>
        <w:tc>
          <w:tcPr>
            <w:tcW w:w="1417"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bCs/>
                <w:color w:val="000000"/>
                <w:u w:val="single"/>
              </w:rPr>
            </w:pPr>
            <w:r w:rsidRPr="007F2128">
              <w:rPr>
                <w:rFonts w:ascii="Times New Roman" w:eastAsia="Calibri" w:hAnsi="Times New Roman" w:cs="Times New Roman"/>
                <w:b/>
                <w:bCs/>
                <w:color w:val="000000"/>
                <w:u w:val="single"/>
              </w:rPr>
              <w:t>0,00%</w:t>
            </w:r>
          </w:p>
        </w:tc>
      </w:tr>
      <w:tr w:rsidR="007F2128" w:rsidRPr="007F2128" w:rsidTr="002174B4">
        <w:tc>
          <w:tcPr>
            <w:tcW w:w="9214" w:type="dxa"/>
            <w:gridSpan w:val="7"/>
          </w:tcPr>
          <w:p w:rsidR="007F2128" w:rsidRPr="007F2128" w:rsidRDefault="007F2128" w:rsidP="007F2128">
            <w:pPr>
              <w:spacing w:after="120" w:line="276" w:lineRule="auto"/>
              <w:jc w:val="center"/>
              <w:rPr>
                <w:rFonts w:ascii="Times New Roman" w:eastAsia="Calibri" w:hAnsi="Times New Roman" w:cs="Times New Roman"/>
                <w:sz w:val="20"/>
                <w:szCs w:val="20"/>
              </w:rPr>
            </w:pPr>
            <w:r w:rsidRPr="007F2128">
              <w:rPr>
                <w:rFonts w:ascii="Times New Roman" w:eastAsia="Calibri" w:hAnsi="Times New Roman" w:cs="Times New Roman"/>
                <w:b/>
                <w:sz w:val="20"/>
                <w:szCs w:val="20"/>
              </w:rPr>
              <w:t>gospodarska namjena - prizvodna</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b/>
                <w:sz w:val="18"/>
                <w:szCs w:val="18"/>
              </w:rPr>
            </w:pPr>
            <w:r w:rsidRPr="007F2128">
              <w:rPr>
                <w:rFonts w:ascii="Times New Roman" w:eastAsia="Calibri" w:hAnsi="Times New Roman" w:cs="Times New Roman"/>
              </w:rPr>
              <w:lastRenderedPageBreak/>
              <w:t>Brižac</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Hum</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I4</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0,14</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0,14</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Butoniga</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Šćulci</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7,98</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7,98</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Cimos 1</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Most</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5,84</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4,80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1,04</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82,19%</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Cimos 2</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Stanica Roč</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3,36</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3,36</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Drenovci</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Nugla</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I3</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1,76</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1,76</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Genetski centar</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Nugla</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I4</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8,18</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8,18</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Irsa</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Štrped</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1,77</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0,6</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1,17</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33,90 %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Kuk</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Prodani</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0,81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0,81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Lug</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Negnar</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I3</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1,14</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1,14</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Mala Huba 1</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Buzet</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4,00</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2,38</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1,61</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59,75%</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Mala Huba 2</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Štrped</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15,19</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2,75</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12,44</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28,10%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Mažinjica</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Štrped</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35,90</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9,06</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26,84</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25,24%</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Mejica</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Račice</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I3</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0,41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0,41</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Mlini</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Kodolje</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0,66</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0,66</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Most</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Most</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1,08</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1,08</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Nemarniki</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Nugla</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I4</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0,24</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0,24</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Osvetke</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Klarići</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1,21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1,21</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Praščari</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Sveti Ivan</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2,02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2,02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Ročko polje 1</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Ročko Polje</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5,61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5,61</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Ročko Polje 2</w:t>
            </w:r>
          </w:p>
        </w:tc>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Ročko Polje</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I2</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3,52</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3,52</w:t>
            </w:r>
          </w:p>
        </w:tc>
        <w:tc>
          <w:tcPr>
            <w:tcW w:w="1417"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Sv. Ivan</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Sveti Ivan</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26,24</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22,39</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3,85</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85,33%</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Sv. Ivan Dol</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Sveti Ivan</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I1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2,52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2,52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Ukupno proizvodna namjena</w:t>
            </w:r>
          </w:p>
        </w:tc>
        <w:tc>
          <w:tcPr>
            <w:tcW w:w="1275"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129,58</w:t>
            </w:r>
          </w:p>
        </w:tc>
        <w:tc>
          <w:tcPr>
            <w:tcW w:w="1134"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68,17</w:t>
            </w: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61,41</w:t>
            </w:r>
          </w:p>
        </w:tc>
        <w:tc>
          <w:tcPr>
            <w:tcW w:w="1417"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52,61%</w:t>
            </w:r>
          </w:p>
        </w:tc>
      </w:tr>
      <w:tr w:rsidR="007F2128" w:rsidRPr="007F2128" w:rsidTr="002174B4">
        <w:trPr>
          <w:trHeight w:val="434"/>
        </w:trPr>
        <w:tc>
          <w:tcPr>
            <w:tcW w:w="9214" w:type="dxa"/>
            <w:gridSpan w:val="7"/>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sz w:val="20"/>
                <w:szCs w:val="20"/>
              </w:rPr>
              <w:t>gospodarska namjena  poslovna</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Čukarija</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Brnobići</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K1 - uslužna</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0,38</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0,38</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Griža</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Perci</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K3 – komunalno serisna</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7,77</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7,77</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Praščari</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Sveti Ivan</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 xml:space="preserve">K – opća poslovna </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1,26</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0,77</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0,49</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61,11%</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lastRenderedPageBreak/>
              <w:t>Rečica</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Sveti Ivan</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 xml:space="preserve">K – opća poslovna </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1,35</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0,94</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0,41</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69,63%</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Štrped</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Štrped</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 xml:space="preserve">K – opća poslovna </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1,46</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0,57</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0,89</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39,04%</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rPr>
              <w:t>Ukupno poslovna namjena</w:t>
            </w:r>
          </w:p>
        </w:tc>
        <w:tc>
          <w:tcPr>
            <w:tcW w:w="1275"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12,22</w:t>
            </w:r>
          </w:p>
        </w:tc>
        <w:tc>
          <w:tcPr>
            <w:tcW w:w="1134"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10,05</w:t>
            </w: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2,17</w:t>
            </w:r>
          </w:p>
        </w:tc>
        <w:tc>
          <w:tcPr>
            <w:tcW w:w="1417"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82,24%</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Ukupno proizvodna i poslovna namjena</w:t>
            </w:r>
          </w:p>
        </w:tc>
        <w:tc>
          <w:tcPr>
            <w:tcW w:w="1275"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141,80</w:t>
            </w:r>
          </w:p>
        </w:tc>
        <w:tc>
          <w:tcPr>
            <w:tcW w:w="1134"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78,22</w:t>
            </w: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63,58</w:t>
            </w:r>
          </w:p>
        </w:tc>
        <w:tc>
          <w:tcPr>
            <w:tcW w:w="1417"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55,16%</w:t>
            </w:r>
          </w:p>
        </w:tc>
      </w:tr>
      <w:tr w:rsidR="007F2128" w:rsidRPr="007F2128" w:rsidTr="002174B4">
        <w:tc>
          <w:tcPr>
            <w:tcW w:w="9214" w:type="dxa"/>
            <w:gridSpan w:val="7"/>
          </w:tcPr>
          <w:p w:rsidR="007F2128" w:rsidRPr="007F2128" w:rsidRDefault="007F2128" w:rsidP="007F2128">
            <w:pPr>
              <w:spacing w:after="120" w:line="276" w:lineRule="auto"/>
              <w:jc w:val="center"/>
              <w:rPr>
                <w:rFonts w:ascii="Times New Roman" w:eastAsia="Calibri" w:hAnsi="Times New Roman" w:cs="Times New Roman"/>
              </w:rPr>
            </w:pPr>
            <w:r w:rsidRPr="007F2128">
              <w:rPr>
                <w:rFonts w:ascii="Times New Roman" w:eastAsia="Calibri" w:hAnsi="Times New Roman" w:cs="Times New Roman"/>
                <w:b/>
                <w:sz w:val="20"/>
                <w:szCs w:val="20"/>
              </w:rPr>
              <w:t>gospodarska namjena - ugostiteljsko-turistička</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Brižac (TP1)</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Hum</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TP1 – vrsta turističko naselje</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0,67</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0,67</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100,00 %</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Lokve (TP2)</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Roč</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TP2 – vrsta turističko naselje</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1,15</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1,15</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 xml:space="preserve">Malinci (TRP) </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Hum</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TRP – vrsta turističko naselje</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3,02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3,02</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Markežija (TP3)</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Brnobići</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TP3 – vrsta turističko naselje</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0,31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0,31</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Pod Kaštel (TP4)</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Zonti</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TP4 – vrsta kamp</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1,54</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0,81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0,73</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52,60%</w:t>
            </w:r>
          </w:p>
        </w:tc>
      </w:tr>
      <w:tr w:rsidR="007F2128" w:rsidRPr="007F2128" w:rsidTr="002174B4">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Rti</w:t>
            </w:r>
            <w:r w:rsidRPr="007F2128">
              <w:rPr>
                <w:rFonts w:ascii="Times New Roman" w:eastAsia="Calibri" w:hAnsi="Times New Roman" w:cs="Times New Roman"/>
              </w:rPr>
              <w:t xml:space="preserve"> (TP5)</w:t>
            </w:r>
          </w:p>
        </w:tc>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Baredine</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TP5 – vrsta kamp</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0,33</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0,33</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Rujavac (TP6)</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Brnobići</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TP6 – vrsta turističko naselje</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1,77</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1,77</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Sirotići (TP7)</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Sovinjak</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TP7 – vrsta kamp</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0,31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0,31</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0,00%</w:t>
            </w:r>
          </w:p>
        </w:tc>
      </w:tr>
      <w:tr w:rsidR="007F2128" w:rsidRPr="007F2128" w:rsidTr="002174B4">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Vrhak (TP8)</w:t>
            </w:r>
          </w:p>
        </w:tc>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Kompanj</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TP 8 – vrsta turističko naselje</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0,45</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0,45</w:t>
            </w:r>
          </w:p>
        </w:tc>
        <w:tc>
          <w:tcPr>
            <w:tcW w:w="1417"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r>
      <w:tr w:rsidR="007F2128" w:rsidRPr="007F2128" w:rsidTr="002174B4">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Za Breg (TP9)</w:t>
            </w:r>
          </w:p>
        </w:tc>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Šćulci</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TP9 – vrsta kamp</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0,32</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0,32</w:t>
            </w:r>
          </w:p>
        </w:tc>
        <w:tc>
          <w:tcPr>
            <w:tcW w:w="1417"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rPr>
              <w:t>Ukupno turistička namjena</w:t>
            </w:r>
          </w:p>
        </w:tc>
        <w:tc>
          <w:tcPr>
            <w:tcW w:w="1275"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9,87</w:t>
            </w:r>
          </w:p>
        </w:tc>
        <w:tc>
          <w:tcPr>
            <w:tcW w:w="1134"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1,48</w:t>
            </w: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8,39</w:t>
            </w:r>
          </w:p>
        </w:tc>
        <w:tc>
          <w:tcPr>
            <w:tcW w:w="1417"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15,00%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Ukupno gospodarska namjena</w:t>
            </w:r>
          </w:p>
        </w:tc>
        <w:tc>
          <w:tcPr>
            <w:tcW w:w="1275"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151,67</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79,70</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71,97</w:t>
            </w:r>
          </w:p>
        </w:tc>
        <w:tc>
          <w:tcPr>
            <w:tcW w:w="1417"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52,55%</w:t>
            </w:r>
          </w:p>
        </w:tc>
      </w:tr>
      <w:tr w:rsidR="007F2128" w:rsidRPr="007F2128" w:rsidTr="002174B4">
        <w:tc>
          <w:tcPr>
            <w:tcW w:w="9214" w:type="dxa"/>
            <w:gridSpan w:val="7"/>
          </w:tcPr>
          <w:p w:rsidR="007F2128" w:rsidRPr="007F2128" w:rsidRDefault="007F2128" w:rsidP="007F2128">
            <w:pPr>
              <w:spacing w:after="120" w:line="276" w:lineRule="auto"/>
              <w:jc w:val="center"/>
              <w:rPr>
                <w:rFonts w:ascii="Times New Roman" w:eastAsia="Calibri" w:hAnsi="Times New Roman" w:cs="Times New Roman"/>
              </w:rPr>
            </w:pPr>
            <w:r w:rsidRPr="007F2128">
              <w:rPr>
                <w:rFonts w:ascii="Times New Roman" w:eastAsia="Calibri" w:hAnsi="Times New Roman" w:cs="Times New Roman"/>
                <w:b/>
                <w:sz w:val="20"/>
                <w:szCs w:val="20"/>
              </w:rPr>
              <w:t>sportsko rekreacijska namjena</w:t>
            </w:r>
          </w:p>
        </w:tc>
      </w:tr>
      <w:tr w:rsidR="007F2128" w:rsidRPr="007F2128" w:rsidTr="002174B4">
        <w:trPr>
          <w:trHeight w:val="1447"/>
        </w:trPr>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lastRenderedPageBreak/>
              <w:t xml:space="preserve">Most </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Most</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R6 – polivalentni sportski centar</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4,33</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1,34</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2,99</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22,79%</w:t>
            </w:r>
          </w:p>
        </w:tc>
      </w:tr>
      <w:tr w:rsidR="007F2128" w:rsidRPr="007F2128" w:rsidTr="002174B4">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 xml:space="preserve">Raspadalica </w:t>
            </w:r>
          </w:p>
        </w:tc>
        <w:tc>
          <w:tcPr>
            <w:tcW w:w="1418" w:type="dxa"/>
            <w:shd w:val="clear" w:color="auto" w:fill="auto"/>
            <w:vAlign w:val="bottom"/>
          </w:tcPr>
          <w:p w:rsidR="007F2128" w:rsidRPr="007F2128" w:rsidDel="00C6238D"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Perci</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R8– paraglajding i zmajarenje</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0,44</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0,44</w:t>
            </w:r>
          </w:p>
        </w:tc>
        <w:tc>
          <w:tcPr>
            <w:tcW w:w="1417"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r>
      <w:tr w:rsidR="007F2128" w:rsidRPr="007F2128" w:rsidTr="002174B4">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 xml:space="preserve">Rim </w:t>
            </w:r>
          </w:p>
        </w:tc>
        <w:tc>
          <w:tcPr>
            <w:tcW w:w="1418"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Rim</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R2– konjički sport</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0,21</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0,00</w:t>
            </w:r>
          </w:p>
        </w:tc>
        <w:tc>
          <w:tcPr>
            <w:tcW w:w="1276"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0,21</w:t>
            </w:r>
          </w:p>
        </w:tc>
        <w:tc>
          <w:tcPr>
            <w:tcW w:w="1417"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0,00%</w:t>
            </w:r>
          </w:p>
        </w:tc>
      </w:tr>
      <w:tr w:rsidR="007F2128" w:rsidRPr="007F2128" w:rsidTr="002174B4">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 xml:space="preserve">Paladini </w:t>
            </w:r>
          </w:p>
        </w:tc>
        <w:tc>
          <w:tcPr>
            <w:tcW w:w="1418"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Paladini</w:t>
            </w:r>
          </w:p>
        </w:tc>
        <w:tc>
          <w:tcPr>
            <w:tcW w:w="1275"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R5 - streljana</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0,17</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0,17</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rPr>
              <w:t>Ukupno sportska namjena</w:t>
            </w:r>
          </w:p>
        </w:tc>
        <w:tc>
          <w:tcPr>
            <w:tcW w:w="1275"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5,15</w:t>
            </w:r>
          </w:p>
        </w:tc>
        <w:tc>
          <w:tcPr>
            <w:tcW w:w="1134"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1,51</w:t>
            </w: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3,64</w:t>
            </w:r>
          </w:p>
        </w:tc>
        <w:tc>
          <w:tcPr>
            <w:tcW w:w="1417"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29,32%</w:t>
            </w:r>
          </w:p>
        </w:tc>
      </w:tr>
      <w:tr w:rsidR="007F2128" w:rsidRPr="007F2128" w:rsidTr="002174B4">
        <w:tc>
          <w:tcPr>
            <w:tcW w:w="9214" w:type="dxa"/>
            <w:gridSpan w:val="7"/>
          </w:tcPr>
          <w:p w:rsidR="007F2128" w:rsidRPr="007F2128" w:rsidRDefault="007F2128" w:rsidP="007F2128">
            <w:pPr>
              <w:spacing w:after="120" w:line="276" w:lineRule="auto"/>
              <w:jc w:val="center"/>
              <w:rPr>
                <w:rFonts w:ascii="Times New Roman" w:eastAsia="Calibri" w:hAnsi="Times New Roman" w:cs="Times New Roman"/>
                <w:b/>
              </w:rPr>
            </w:pPr>
            <w:r w:rsidRPr="007F2128">
              <w:rPr>
                <w:rFonts w:ascii="Times New Roman" w:eastAsia="Calibri" w:hAnsi="Times New Roman" w:cs="Times New Roman"/>
                <w:b/>
                <w:sz w:val="20"/>
                <w:szCs w:val="20"/>
              </w:rPr>
              <w:t>infrastrukturna namjena</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Ukupno infrastrukt. namjena</w:t>
            </w:r>
          </w:p>
        </w:tc>
        <w:tc>
          <w:tcPr>
            <w:tcW w:w="1275" w:type="dxa"/>
          </w:tcPr>
          <w:p w:rsidR="007F2128" w:rsidRPr="007F2128" w:rsidRDefault="007F2128" w:rsidP="007F2128">
            <w:pPr>
              <w:spacing w:after="120" w:line="276" w:lineRule="auto"/>
              <w:rPr>
                <w:rFonts w:ascii="Times New Roman" w:eastAsia="Calibri" w:hAnsi="Times New Roman" w:cs="Times New Roman"/>
                <w:b/>
              </w:rPr>
            </w:pP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1,37</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1,37</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w:t>
            </w:r>
          </w:p>
        </w:tc>
      </w:tr>
      <w:tr w:rsidR="007F2128" w:rsidRPr="007F2128" w:rsidTr="002174B4">
        <w:tc>
          <w:tcPr>
            <w:tcW w:w="9214" w:type="dxa"/>
            <w:gridSpan w:val="7"/>
            <w:shd w:val="clear" w:color="auto" w:fill="auto"/>
          </w:tcPr>
          <w:p w:rsidR="007F2128" w:rsidRPr="007F2128" w:rsidRDefault="007F2128" w:rsidP="007F2128">
            <w:pPr>
              <w:spacing w:after="120" w:line="276" w:lineRule="auto"/>
              <w:jc w:val="center"/>
              <w:rPr>
                <w:rFonts w:ascii="Times New Roman" w:eastAsia="Calibri" w:hAnsi="Times New Roman" w:cs="Times New Roman"/>
                <w:b/>
              </w:rPr>
            </w:pPr>
            <w:r w:rsidRPr="007F2128">
              <w:rPr>
                <w:rFonts w:ascii="Times New Roman" w:eastAsia="Calibri" w:hAnsi="Times New Roman" w:cs="Times New Roman"/>
                <w:b/>
              </w:rPr>
              <w:t>groblja</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Črnica</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G1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0,22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0,22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100%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Pruhari</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G2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0,12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0,12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100%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Račica</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G3</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0,09</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0,09</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100%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Sveti Petar</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G4</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0,20</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0,20</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100%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Švikarija</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G5</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0,06</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0,06</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100%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Vrh</w:t>
            </w:r>
          </w:p>
        </w:tc>
        <w:tc>
          <w:tcPr>
            <w:tcW w:w="1275"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G6</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0,72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0,72</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rPr>
              <w:t>100%</w:t>
            </w:r>
          </w:p>
        </w:tc>
      </w:tr>
      <w:tr w:rsidR="007F2128" w:rsidRPr="007F2128" w:rsidTr="002174B4">
        <w:tc>
          <w:tcPr>
            <w:tcW w:w="2836"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Ukupno groblja</w:t>
            </w:r>
          </w:p>
        </w:tc>
        <w:tc>
          <w:tcPr>
            <w:tcW w:w="1275" w:type="dxa"/>
          </w:tcPr>
          <w:p w:rsidR="007F2128" w:rsidRPr="007F2128" w:rsidRDefault="007F2128" w:rsidP="007F2128">
            <w:pPr>
              <w:spacing w:after="120" w:line="276" w:lineRule="auto"/>
              <w:rPr>
                <w:rFonts w:ascii="Times New Roman" w:eastAsia="Calibri" w:hAnsi="Times New Roman" w:cs="Times New Roman"/>
                <w:b/>
              </w:rPr>
            </w:pP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1,41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1,41</w:t>
            </w:r>
          </w:p>
        </w:tc>
        <w:tc>
          <w:tcPr>
            <w:tcW w:w="127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0,00</w:t>
            </w:r>
          </w:p>
        </w:tc>
        <w:tc>
          <w:tcPr>
            <w:tcW w:w="1417"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w:t>
            </w:r>
          </w:p>
        </w:tc>
      </w:tr>
    </w:tbl>
    <w:p w:rsidR="007F2128" w:rsidRPr="007F2128" w:rsidRDefault="007F2128" w:rsidP="007F2128">
      <w:pPr>
        <w:rPr>
          <w:rFonts w:ascii="Times New Roman" w:eastAsia="Calibri" w:hAnsi="Times New Roman" w:cs="Times New Roman"/>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5"/>
        <w:gridCol w:w="1276"/>
        <w:gridCol w:w="1134"/>
        <w:gridCol w:w="1276"/>
        <w:gridCol w:w="1417"/>
      </w:tblGrid>
      <w:tr w:rsidR="007F2128" w:rsidRPr="007F2128" w:rsidTr="002174B4">
        <w:tc>
          <w:tcPr>
            <w:tcW w:w="2836" w:type="dxa"/>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UKUPNO</w:t>
            </w:r>
          </w:p>
        </w:tc>
        <w:tc>
          <w:tcPr>
            <w:tcW w:w="1275"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160,34</w:t>
            </w:r>
          </w:p>
        </w:tc>
        <w:tc>
          <w:tcPr>
            <w:tcW w:w="1134"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83,99</w:t>
            </w:r>
          </w:p>
        </w:tc>
        <w:tc>
          <w:tcPr>
            <w:tcW w:w="1276"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76,35</w:t>
            </w:r>
          </w:p>
        </w:tc>
        <w:tc>
          <w:tcPr>
            <w:tcW w:w="1417"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bCs/>
                <w:color w:val="000000"/>
              </w:rPr>
              <w:t>52,38%</w:t>
            </w:r>
          </w:p>
        </w:tc>
      </w:tr>
    </w:tbl>
    <w:p w:rsidR="007F2128" w:rsidRPr="007F2128" w:rsidRDefault="007F2128" w:rsidP="007F2128">
      <w:pPr>
        <w:rPr>
          <w:rFonts w:ascii="Times New Roman" w:eastAsia="Calibri" w:hAnsi="Times New Roman" w:cs="Times New Roman"/>
          <w:highlight w:val="yellow"/>
          <w:lang w:eastAsia="hr-HR"/>
        </w:rPr>
      </w:pP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Proizvodna namjena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6" w:name="_Toc502911837"/>
      <w:r w:rsidRPr="007F2128">
        <w:rPr>
          <w:rFonts w:ascii="Times New Roman" w:eastAsia="Calibri" w:hAnsi="Times New Roman" w:cs="Times New Roman"/>
          <w:b/>
        </w:rPr>
        <w:t xml:space="preserve">Članak </w:t>
      </w:r>
      <w:r w:rsidRPr="007F2128">
        <w:rPr>
          <w:rFonts w:ascii="Times New Roman" w:eastAsia="Calibri" w:hAnsi="Times New Roman" w:cs="Times New Roman"/>
          <w:b/>
        </w:rPr>
        <w:fldChar w:fldCharType="begin"/>
      </w:r>
      <w:r w:rsidRPr="007F2128">
        <w:rPr>
          <w:rFonts w:ascii="Times New Roman" w:eastAsia="Calibri" w:hAnsi="Times New Roman" w:cs="Times New Roman"/>
          <w:b/>
        </w:rPr>
        <w:instrText xml:space="preserve"> AUTONUM  </w:instrText>
      </w:r>
      <w:r w:rsidRPr="007F2128">
        <w:rPr>
          <w:rFonts w:ascii="Times New Roman" w:eastAsia="Calibri" w:hAnsi="Times New Roman" w:cs="Times New Roman"/>
          <w:b/>
        </w:rPr>
        <w:fldChar w:fldCharType="end"/>
      </w:r>
      <w:bookmarkEnd w:id="16"/>
    </w:p>
    <w:p w:rsidR="007F2128" w:rsidRPr="007F2128" w:rsidRDefault="007F2128" w:rsidP="007F2128">
      <w:pPr>
        <w:numPr>
          <w:ilvl w:val="0"/>
          <w:numId w:val="113"/>
        </w:numPr>
        <w:spacing w:after="0" w:line="276" w:lineRule="auto"/>
        <w:jc w:val="both"/>
        <w:rPr>
          <w:rFonts w:ascii="Times New Roman" w:eastAsia="Calibri" w:hAnsi="Times New Roman" w:cs="Times New Roman"/>
        </w:rPr>
      </w:pPr>
      <w:r w:rsidRPr="007F2128">
        <w:rPr>
          <w:rFonts w:ascii="Times New Roman" w:eastAsia="Calibri" w:hAnsi="Times New Roman" w:cs="Times New Roman"/>
        </w:rPr>
        <w:t>Najveća dozvoljena površina izdvojenog građevinskog područja izvan naselja proizvodne namjene određena je u tablici u članku 5.</w:t>
      </w:r>
    </w:p>
    <w:p w:rsidR="007F2128" w:rsidRPr="007F2128" w:rsidRDefault="007F2128" w:rsidP="007F2128">
      <w:pPr>
        <w:rPr>
          <w:rFonts w:ascii="Times New Roman" w:eastAsia="Calibri" w:hAnsi="Times New Roman" w:cs="Times New Roman"/>
        </w:rPr>
      </w:pP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7" w:name="_Toc502911838"/>
      <w:r w:rsidRPr="007F2128">
        <w:rPr>
          <w:rFonts w:ascii="Times New Roman" w:eastAsia="Calibri" w:hAnsi="Times New Roman" w:cs="Times New Roman"/>
          <w:b/>
        </w:rPr>
        <w:t xml:space="preserve">Članak </w:t>
      </w:r>
      <w:r w:rsidRPr="007F2128">
        <w:rPr>
          <w:rFonts w:ascii="Times New Roman" w:eastAsia="Calibri" w:hAnsi="Times New Roman" w:cs="Times New Roman"/>
          <w:b/>
        </w:rPr>
        <w:fldChar w:fldCharType="begin"/>
      </w:r>
      <w:r w:rsidRPr="007F2128">
        <w:rPr>
          <w:rFonts w:ascii="Times New Roman" w:eastAsia="Calibri" w:hAnsi="Times New Roman" w:cs="Times New Roman"/>
          <w:b/>
        </w:rPr>
        <w:instrText xml:space="preserve"> AUTONUM  </w:instrText>
      </w:r>
      <w:r w:rsidRPr="007F2128">
        <w:rPr>
          <w:rFonts w:ascii="Times New Roman" w:eastAsia="Calibri" w:hAnsi="Times New Roman" w:cs="Times New Roman"/>
          <w:b/>
        </w:rPr>
        <w:fldChar w:fldCharType="end"/>
      </w:r>
      <w:bookmarkEnd w:id="17"/>
    </w:p>
    <w:p w:rsidR="007F2128" w:rsidRPr="007F2128" w:rsidRDefault="007F2128" w:rsidP="007F2128">
      <w:pPr>
        <w:numPr>
          <w:ilvl w:val="0"/>
          <w:numId w:val="11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Izdvojena građevinska područja izvan naselja gospodarske - proizvodne namjene:</w:t>
      </w:r>
    </w:p>
    <w:p w:rsidR="007F2128" w:rsidRPr="007F2128" w:rsidRDefault="007F2128" w:rsidP="007F2128">
      <w:pPr>
        <w:numPr>
          <w:ilvl w:val="1"/>
          <w:numId w:val="11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pretežno industrijske (</w:t>
      </w:r>
      <w:r w:rsidRPr="007F2128">
        <w:rPr>
          <w:rFonts w:ascii="Times New Roman" w:eastAsia="Calibri" w:hAnsi="Times New Roman" w:cs="Times New Roman"/>
          <w:b/>
        </w:rPr>
        <w:t>I1</w:t>
      </w:r>
      <w:r w:rsidRPr="007F2128">
        <w:rPr>
          <w:rFonts w:ascii="Times New Roman" w:eastAsia="Calibri" w:hAnsi="Times New Roman" w:cs="Times New Roman"/>
        </w:rPr>
        <w:t>) i pretežno zanatske (</w:t>
      </w:r>
      <w:r w:rsidRPr="007F2128">
        <w:rPr>
          <w:rFonts w:ascii="Times New Roman" w:eastAsia="Calibri" w:hAnsi="Times New Roman" w:cs="Times New Roman"/>
          <w:b/>
        </w:rPr>
        <w:t>I2</w:t>
      </w:r>
      <w:r w:rsidRPr="007F2128">
        <w:rPr>
          <w:rFonts w:ascii="Times New Roman" w:eastAsia="Calibri" w:hAnsi="Times New Roman" w:cs="Times New Roman"/>
        </w:rPr>
        <w:t>), namijenjena su smještaju prerađivačkih, poljoprivrednih, opskrbnih, servisnih, komunalnih, građevinskih, prometnih, prijevoznih odnosno skladišnih djelatnosti, osim djelatnosti gospodarenja otpadom.</w:t>
      </w:r>
    </w:p>
    <w:p w:rsidR="007F2128" w:rsidRPr="007F2128" w:rsidRDefault="007F2128" w:rsidP="007F2128">
      <w:pPr>
        <w:numPr>
          <w:ilvl w:val="1"/>
          <w:numId w:val="11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energetske (</w:t>
      </w:r>
      <w:r w:rsidRPr="007F2128">
        <w:rPr>
          <w:rFonts w:ascii="Times New Roman" w:eastAsia="Calibri" w:hAnsi="Times New Roman" w:cs="Times New Roman"/>
          <w:b/>
        </w:rPr>
        <w:t>I3)</w:t>
      </w:r>
      <w:r w:rsidRPr="007F2128">
        <w:rPr>
          <w:rFonts w:ascii="Times New Roman" w:eastAsia="Calibri" w:hAnsi="Times New Roman" w:cs="Times New Roman"/>
        </w:rPr>
        <w:t>, namijenjena su smještaju proizvodnih postrojenja za proizvodnju energije iz sunčeve energije</w:t>
      </w:r>
    </w:p>
    <w:p w:rsidR="007F2128" w:rsidRPr="007F2128" w:rsidRDefault="007F2128" w:rsidP="007F2128">
      <w:pPr>
        <w:numPr>
          <w:ilvl w:val="1"/>
          <w:numId w:val="11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poljoprivredne (</w:t>
      </w:r>
      <w:r w:rsidRPr="007F2128">
        <w:rPr>
          <w:rFonts w:ascii="Times New Roman" w:eastAsia="Calibri" w:hAnsi="Times New Roman" w:cs="Times New Roman"/>
          <w:b/>
        </w:rPr>
        <w:t>I4</w:t>
      </w:r>
      <w:r w:rsidRPr="007F2128">
        <w:rPr>
          <w:rFonts w:ascii="Times New Roman" w:eastAsia="Calibri" w:hAnsi="Times New Roman" w:cs="Times New Roman"/>
        </w:rPr>
        <w:t>), namijenjena su smještaju djelatnosti vezanih uz biljnu i stočarsku proizvodnju te skupljanje šumskih plodova i proizvoda, proizvodnju prehrambenih proizvoda i pića te proizvodnju drugih proizvoda nastalih preradom poljoprivrednih proizvoda (isključuju se djelatnosti klaonica)</w:t>
      </w:r>
    </w:p>
    <w:p w:rsidR="007F2128" w:rsidRPr="007F2128" w:rsidRDefault="007F2128" w:rsidP="007F2128">
      <w:pPr>
        <w:numPr>
          <w:ilvl w:val="1"/>
          <w:numId w:val="11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u izdvojenim građevinskim područjima izvan naselja iz stavaka 1), 2), 3) i 4) članka 5. dozvoljava se obradu, preradu, oporabu i privremeno skladištenje za proizvodni otpad, posebne kategorije otpada, nusproizvode (osim onih životinjskog podrijetla koji nisu za prehranu ljudi) i određeni otpad za kojeg je propisom Europske unije uređen način gospodarenja u skladu s pozitivnom praksom Europske unije u građevinama i postrojenjima koja ispunjavaju sve zakonom propisane uvjete na lokaciji gdje je otpad nastao i to samo za vlastiti otpad, osim opasnog otpada.</w:t>
      </w:r>
    </w:p>
    <w:p w:rsidR="007F2128" w:rsidRPr="007F2128" w:rsidRDefault="007F2128" w:rsidP="007F2128">
      <w:pPr>
        <w:numPr>
          <w:ilvl w:val="1"/>
          <w:numId w:val="11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u zoni Most (</w:t>
      </w:r>
      <w:r w:rsidRPr="007F2128">
        <w:rPr>
          <w:rFonts w:ascii="Times New Roman" w:eastAsia="Calibri" w:hAnsi="Times New Roman" w:cs="Times New Roman"/>
          <w:b/>
        </w:rPr>
        <w:t>I2</w:t>
      </w:r>
      <w:r w:rsidRPr="007F2128">
        <w:rPr>
          <w:rFonts w:ascii="Times New Roman" w:eastAsia="Calibri" w:hAnsi="Times New Roman" w:cs="Times New Roman"/>
        </w:rPr>
        <w:t xml:space="preserve">), na površini k.č. 2452/1 k.o. Stari Grad, omogućava se skladištenje i priprema prije oporabe i zbrinjavanja, odnosno razvrstavanje i mehanička obrada, jedino papira i kartona. </w:t>
      </w:r>
    </w:p>
    <w:p w:rsidR="007F2128" w:rsidRPr="007F2128" w:rsidRDefault="007F2128" w:rsidP="007F2128">
      <w:pPr>
        <w:numPr>
          <w:ilvl w:val="1"/>
          <w:numId w:val="11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izdvojenim građevinskim područjima izvan naselja iz stavka 1), 2), 3) i 4) članka 5. zabranjuje se  izgradnja građevina za gospodarenje otpadom od lokalnog značaja, te građevina i postrojenja za proizvodnju bioplina i komposta (kompostane i  bioplinare) koje upotrebljavaju stajski gnoj i nusproizvode životinjskog podrijetla koji nisu za prehranu ljudi.</w:t>
      </w: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Poslovna namjena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8" w:name="_Toc502911839"/>
      <w:r w:rsidRPr="007F2128">
        <w:rPr>
          <w:rFonts w:ascii="Times New Roman" w:eastAsia="Calibri" w:hAnsi="Times New Roman" w:cs="Times New Roman"/>
          <w:b/>
        </w:rPr>
        <w:t xml:space="preserve">Članak </w:t>
      </w:r>
      <w:r w:rsidRPr="007F2128">
        <w:rPr>
          <w:rFonts w:ascii="Times New Roman" w:eastAsia="Calibri" w:hAnsi="Times New Roman" w:cs="Times New Roman"/>
          <w:b/>
        </w:rPr>
        <w:fldChar w:fldCharType="begin"/>
      </w:r>
      <w:r w:rsidRPr="007F2128">
        <w:rPr>
          <w:rFonts w:ascii="Times New Roman" w:eastAsia="Calibri" w:hAnsi="Times New Roman" w:cs="Times New Roman"/>
          <w:b/>
        </w:rPr>
        <w:instrText xml:space="preserve"> AUTONUM  </w:instrText>
      </w:r>
      <w:r w:rsidRPr="007F2128">
        <w:rPr>
          <w:rFonts w:ascii="Times New Roman" w:eastAsia="Calibri" w:hAnsi="Times New Roman" w:cs="Times New Roman"/>
          <w:b/>
        </w:rPr>
        <w:fldChar w:fldCharType="end"/>
      </w:r>
      <w:bookmarkEnd w:id="18"/>
    </w:p>
    <w:p w:rsidR="007F2128" w:rsidRPr="007F2128" w:rsidRDefault="007F2128" w:rsidP="007F2128">
      <w:pPr>
        <w:numPr>
          <w:ilvl w:val="0"/>
          <w:numId w:val="115"/>
        </w:numPr>
        <w:spacing w:after="0" w:line="276" w:lineRule="auto"/>
        <w:jc w:val="both"/>
        <w:rPr>
          <w:rFonts w:ascii="Times New Roman" w:eastAsia="Calibri" w:hAnsi="Times New Roman" w:cs="Times New Roman"/>
        </w:rPr>
      </w:pPr>
      <w:r w:rsidRPr="007F2128">
        <w:rPr>
          <w:rFonts w:ascii="Times New Roman" w:eastAsia="Calibri" w:hAnsi="Times New Roman" w:cs="Times New Roman"/>
        </w:rPr>
        <w:t>Najveća dozvoljena površina izdvojenog građevinskog područja izvan naselja poslovne namjene određuje se u tablici u članku 5.</w:t>
      </w:r>
    </w:p>
    <w:p w:rsidR="007F2128" w:rsidRPr="007F2128" w:rsidRDefault="007F2128" w:rsidP="007F2128">
      <w:pPr>
        <w:spacing w:after="120" w:line="276" w:lineRule="auto"/>
        <w:ind w:left="360" w:hanging="360"/>
        <w:contextualSpacing/>
        <w:jc w:val="both"/>
        <w:rPr>
          <w:rFonts w:ascii="Times New Roman" w:eastAsia="Calibri" w:hAnsi="Times New Roman" w:cs="Times New Roman"/>
        </w:rPr>
      </w:pPr>
      <w:r w:rsidRPr="007F2128">
        <w:rPr>
          <w:rFonts w:ascii="Times New Roman" w:eastAsia="Calibri" w:hAnsi="Times New Roman" w:cs="Times New Roman"/>
        </w:rPr>
        <w:t>(2) Izdvojena građevinska područja izvan naselja gospodarske - poslovne namjene:</w:t>
      </w:r>
    </w:p>
    <w:p w:rsidR="007F2128" w:rsidRPr="007F2128" w:rsidRDefault="007F2128" w:rsidP="007F2128">
      <w:pPr>
        <w:numPr>
          <w:ilvl w:val="1"/>
          <w:numId w:val="11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opće poslovne (</w:t>
      </w:r>
      <w:r w:rsidRPr="007F2128">
        <w:rPr>
          <w:rFonts w:ascii="Times New Roman" w:eastAsia="Calibri" w:hAnsi="Times New Roman" w:cs="Times New Roman"/>
          <w:b/>
        </w:rPr>
        <w:t>K</w:t>
      </w:r>
      <w:r w:rsidRPr="007F2128">
        <w:rPr>
          <w:rFonts w:ascii="Times New Roman" w:eastAsia="Calibri" w:hAnsi="Times New Roman" w:cs="Times New Roman"/>
        </w:rPr>
        <w:t xml:space="preserve">), namijenjena su smještaju poslovnih i/ili komunalnih djelatnosti (uključivo djelatnosti održavanja cesta) osim: djelatnosti </w:t>
      </w:r>
      <w:r w:rsidRPr="007F2128">
        <w:rPr>
          <w:rFonts w:ascii="Minion Pro Cond" w:eastAsia="Calibri" w:hAnsi="Minion Pro Cond" w:cs="Times New Roman"/>
          <w:color w:val="000000"/>
          <w:bdr w:val="none" w:sz="0" w:space="0" w:color="auto" w:frame="1"/>
        </w:rPr>
        <w:t>gospodarenja otpadom</w:t>
      </w:r>
      <w:r w:rsidRPr="007F2128">
        <w:rPr>
          <w:rFonts w:ascii="Times New Roman" w:eastAsia="Calibri" w:hAnsi="Times New Roman" w:cs="Times New Roman"/>
        </w:rPr>
        <w:t>, prerađivačkih djelatnosti industrijskog karaktera, djelatnosti pružanja usluga smještaja te onih djelatnosti za koje je potrebna okolišna dozvola.</w:t>
      </w:r>
    </w:p>
    <w:p w:rsidR="007F2128" w:rsidRPr="007F2128" w:rsidRDefault="007F2128" w:rsidP="007F2128">
      <w:pPr>
        <w:spacing w:after="120" w:line="276" w:lineRule="auto"/>
        <w:ind w:left="705" w:hanging="345"/>
        <w:jc w:val="both"/>
        <w:rPr>
          <w:rFonts w:ascii="Times New Roman" w:eastAsia="Calibri" w:hAnsi="Times New Roman" w:cs="Times New Roman"/>
        </w:rPr>
      </w:pPr>
      <w:r w:rsidRPr="007F2128">
        <w:rPr>
          <w:rFonts w:ascii="Times New Roman" w:eastAsia="Calibri" w:hAnsi="Times New Roman" w:cs="Times New Roman"/>
        </w:rPr>
        <w:t>2.</w:t>
      </w:r>
      <w:r w:rsidRPr="007F2128">
        <w:rPr>
          <w:rFonts w:ascii="Times New Roman" w:eastAsia="Calibri" w:hAnsi="Times New Roman" w:cs="Times New Roman"/>
        </w:rPr>
        <w:tab/>
        <w:t>uslužne (</w:t>
      </w:r>
      <w:r w:rsidRPr="007F2128">
        <w:rPr>
          <w:rFonts w:ascii="Times New Roman" w:eastAsia="Calibri" w:hAnsi="Times New Roman" w:cs="Times New Roman"/>
          <w:b/>
        </w:rPr>
        <w:t>K1</w:t>
      </w:r>
      <w:r w:rsidRPr="007F2128">
        <w:rPr>
          <w:rFonts w:ascii="Times New Roman" w:eastAsia="Calibri" w:hAnsi="Times New Roman" w:cs="Times New Roman"/>
        </w:rPr>
        <w:t>), namijenjeno je smještaju zvjezdarnice 3.</w:t>
      </w:r>
      <w:r w:rsidRPr="007F2128">
        <w:rPr>
          <w:rFonts w:ascii="Times New Roman" w:eastAsia="Calibri" w:hAnsi="Times New Roman" w:cs="Times New Roman"/>
        </w:rPr>
        <w:tab/>
        <w:t>komunalno servisne (</w:t>
      </w:r>
      <w:r w:rsidRPr="007F2128">
        <w:rPr>
          <w:rFonts w:ascii="Times New Roman" w:eastAsia="Calibri" w:hAnsi="Times New Roman" w:cs="Times New Roman"/>
          <w:b/>
        </w:rPr>
        <w:t>K3)</w:t>
      </w:r>
      <w:r w:rsidRPr="007F2128">
        <w:rPr>
          <w:rFonts w:ascii="Times New Roman" w:eastAsia="Calibri" w:hAnsi="Times New Roman" w:cs="Times New Roman"/>
        </w:rPr>
        <w:t>, namijenjena su smještaju djelatnosti gospodarenja otpadom. U zoni gospodarske – poslovne namjene komunalno servisne (K3) Griža zabranjuje se  gradnja građevina i postrojenja za proizvodnju bioplina i komposta (kompostane i bioplinare) koje upotrebljavaju stajski gnoj i nusproizvode životinjskog podrijetla koji nisu za prehranu ljudi. U planiranoj kompostani u zoni Griža može se biološki obrađivat samo biootpad nastao na području Grada Buzeta i Općine Lanišće.</w:t>
      </w: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Ugostiteljsko-turistička namjena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9" w:name="_Toc502911840"/>
      <w:r w:rsidRPr="007F2128">
        <w:rPr>
          <w:rFonts w:ascii="Times New Roman" w:eastAsia="Calibri" w:hAnsi="Times New Roman" w:cs="Times New Roman"/>
          <w:b/>
        </w:rPr>
        <w:t>Članak 9.</w:t>
      </w:r>
      <w:bookmarkEnd w:id="19"/>
    </w:p>
    <w:p w:rsidR="007F2128" w:rsidRPr="007F2128" w:rsidRDefault="007F2128" w:rsidP="007F2128">
      <w:pPr>
        <w:rPr>
          <w:rFonts w:ascii="Times New Roman" w:eastAsia="Calibri" w:hAnsi="Times New Roman" w:cs="Times New Roman"/>
        </w:rPr>
      </w:pPr>
    </w:p>
    <w:p w:rsidR="007F2128" w:rsidRPr="007F2128" w:rsidRDefault="007F2128" w:rsidP="007F2128">
      <w:pPr>
        <w:rPr>
          <w:rFonts w:ascii="Times New Roman" w:eastAsia="Calibri" w:hAnsi="Times New Roman" w:cs="Times New Roman"/>
        </w:rPr>
      </w:pPr>
      <w:r w:rsidRPr="007F2128">
        <w:rPr>
          <w:rFonts w:ascii="Times New Roman" w:eastAsia="Calibri" w:hAnsi="Times New Roman" w:cs="Times New Roman"/>
        </w:rPr>
        <w:t>(1)  Izdvojena građevinska područja izvan naselja turističke namjene planirana ovim planom (s utvrđenim maksimalnim kapacitetima i gustoćama) su:</w:t>
      </w:r>
    </w:p>
    <w:p w:rsidR="007F2128" w:rsidRPr="007F2128" w:rsidRDefault="007F2128" w:rsidP="007F2128">
      <w:pPr>
        <w:spacing w:after="120" w:line="276" w:lineRule="auto"/>
        <w:jc w:val="both"/>
        <w:rPr>
          <w:rFonts w:ascii="Times New Roman" w:eastAsia="Calibri" w:hAnsi="Times New Roman" w:cs="Times New Roman"/>
        </w:rPr>
      </w:pPr>
    </w:p>
    <w:p w:rsidR="007F2128" w:rsidRPr="007F2128" w:rsidRDefault="007F2128" w:rsidP="007F2128">
      <w:pPr>
        <w:spacing w:after="120" w:line="276" w:lineRule="auto"/>
        <w:jc w:val="both"/>
        <w:rPr>
          <w:rFonts w:ascii="Times New Roman" w:eastAsia="Calibri" w:hAnsi="Times New Roman" w:cs="Times New Roman"/>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992"/>
        <w:gridCol w:w="993"/>
        <w:gridCol w:w="992"/>
        <w:gridCol w:w="1134"/>
        <w:gridCol w:w="850"/>
        <w:gridCol w:w="850"/>
      </w:tblGrid>
      <w:tr w:rsidR="007F2128" w:rsidRPr="007F2128" w:rsidTr="002174B4">
        <w:trPr>
          <w:trHeight w:val="1008"/>
        </w:trPr>
        <w:tc>
          <w:tcPr>
            <w:tcW w:w="1135"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lastRenderedPageBreak/>
              <w:t>Naziv</w:t>
            </w:r>
          </w:p>
        </w:tc>
        <w:tc>
          <w:tcPr>
            <w:tcW w:w="1134"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Naselje</w:t>
            </w:r>
          </w:p>
        </w:tc>
        <w:tc>
          <w:tcPr>
            <w:tcW w:w="1134" w:type="dxa"/>
          </w:tcPr>
          <w:p w:rsidR="007F2128" w:rsidRPr="007F2128" w:rsidRDefault="007F2128" w:rsidP="007F2128">
            <w:pPr>
              <w:spacing w:after="120" w:line="276" w:lineRule="auto"/>
              <w:jc w:val="center"/>
              <w:rPr>
                <w:rFonts w:ascii="Times New Roman" w:eastAsia="Calibri" w:hAnsi="Times New Roman" w:cs="Times New Roman"/>
                <w:b/>
                <w:sz w:val="18"/>
                <w:szCs w:val="18"/>
              </w:rPr>
            </w:pPr>
          </w:p>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Planska oznaka namjene i vrsta</w:t>
            </w:r>
          </w:p>
        </w:tc>
        <w:tc>
          <w:tcPr>
            <w:tcW w:w="992"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Ukupna površina građevinskog područja (ha)</w:t>
            </w:r>
          </w:p>
        </w:tc>
        <w:tc>
          <w:tcPr>
            <w:tcW w:w="993"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Utvrđeni izgrađeni dio građevinskog područja (ha)</w:t>
            </w:r>
          </w:p>
        </w:tc>
        <w:tc>
          <w:tcPr>
            <w:tcW w:w="992"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Utvrđeni neizgrađeni dio građevinskog područja (ha)</w:t>
            </w:r>
          </w:p>
        </w:tc>
        <w:tc>
          <w:tcPr>
            <w:tcW w:w="1134" w:type="dxa"/>
            <w:shd w:val="clear" w:color="auto" w:fill="auto"/>
            <w:vAlign w:val="center"/>
          </w:tcPr>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Udio izgrađenog dijela u ukupnoj površini GP</w:t>
            </w:r>
          </w:p>
        </w:tc>
        <w:tc>
          <w:tcPr>
            <w:tcW w:w="850" w:type="dxa"/>
          </w:tcPr>
          <w:p w:rsidR="007F2128" w:rsidRPr="007F2128" w:rsidRDefault="007F2128" w:rsidP="007F2128">
            <w:pPr>
              <w:spacing w:after="120" w:line="276" w:lineRule="auto"/>
              <w:jc w:val="center"/>
              <w:rPr>
                <w:rFonts w:ascii="Times New Roman" w:eastAsia="Calibri" w:hAnsi="Times New Roman" w:cs="Times New Roman"/>
                <w:b/>
                <w:sz w:val="18"/>
                <w:szCs w:val="18"/>
              </w:rPr>
            </w:pPr>
          </w:p>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Dozvoljeni kapacitet</w:t>
            </w:r>
          </w:p>
        </w:tc>
        <w:tc>
          <w:tcPr>
            <w:tcW w:w="850" w:type="dxa"/>
          </w:tcPr>
          <w:p w:rsidR="007F2128" w:rsidRPr="007F2128" w:rsidRDefault="007F2128" w:rsidP="007F2128">
            <w:pPr>
              <w:spacing w:after="120" w:line="276" w:lineRule="auto"/>
              <w:jc w:val="center"/>
              <w:rPr>
                <w:rFonts w:ascii="Times New Roman" w:eastAsia="Calibri" w:hAnsi="Times New Roman" w:cs="Times New Roman"/>
                <w:b/>
                <w:sz w:val="18"/>
                <w:szCs w:val="18"/>
              </w:rPr>
            </w:pPr>
          </w:p>
          <w:p w:rsidR="007F2128" w:rsidRPr="007F2128" w:rsidRDefault="007F2128" w:rsidP="007F2128">
            <w:pPr>
              <w:spacing w:after="120" w:line="276" w:lineRule="auto"/>
              <w:jc w:val="center"/>
              <w:rPr>
                <w:rFonts w:ascii="Times New Roman" w:eastAsia="Calibri" w:hAnsi="Times New Roman" w:cs="Times New Roman"/>
                <w:b/>
                <w:sz w:val="18"/>
                <w:szCs w:val="18"/>
              </w:rPr>
            </w:pPr>
            <w:r w:rsidRPr="007F2128">
              <w:rPr>
                <w:rFonts w:ascii="Times New Roman" w:eastAsia="Calibri" w:hAnsi="Times New Roman" w:cs="Times New Roman"/>
                <w:b/>
                <w:sz w:val="18"/>
                <w:szCs w:val="18"/>
              </w:rPr>
              <w:t>Dozvoljena brutto gustoća</w:t>
            </w:r>
          </w:p>
        </w:tc>
      </w:tr>
    </w:tbl>
    <w:p w:rsidR="007F2128" w:rsidRPr="007F2128" w:rsidRDefault="007F2128" w:rsidP="007F2128">
      <w:pPr>
        <w:rPr>
          <w:rFonts w:ascii="Times New Roman" w:eastAsia="Calibri" w:hAnsi="Times New Roman" w:cs="Times New Roman"/>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992"/>
        <w:gridCol w:w="993"/>
        <w:gridCol w:w="992"/>
        <w:gridCol w:w="1134"/>
        <w:gridCol w:w="850"/>
        <w:gridCol w:w="850"/>
      </w:tblGrid>
      <w:tr w:rsidR="007F2128" w:rsidRPr="007F2128" w:rsidTr="002174B4">
        <w:tc>
          <w:tcPr>
            <w:tcW w:w="9214" w:type="dxa"/>
            <w:gridSpan w:val="9"/>
          </w:tcPr>
          <w:p w:rsidR="007F2128" w:rsidRPr="007F2128" w:rsidRDefault="007F2128" w:rsidP="007F2128">
            <w:pPr>
              <w:spacing w:after="120" w:line="276" w:lineRule="auto"/>
              <w:jc w:val="center"/>
              <w:rPr>
                <w:rFonts w:ascii="Times New Roman" w:eastAsia="Calibri" w:hAnsi="Times New Roman" w:cs="Times New Roman"/>
                <w:b/>
                <w:sz w:val="20"/>
                <w:szCs w:val="20"/>
              </w:rPr>
            </w:pPr>
            <w:r w:rsidRPr="007F2128">
              <w:rPr>
                <w:rFonts w:ascii="Times New Roman" w:eastAsia="Calibri" w:hAnsi="Times New Roman" w:cs="Times New Roman"/>
                <w:b/>
                <w:sz w:val="20"/>
                <w:szCs w:val="20"/>
              </w:rPr>
              <w:t>gospodarska namjena - ugostiteljsko-turistička</w:t>
            </w:r>
          </w:p>
        </w:tc>
      </w:tr>
      <w:tr w:rsidR="007F2128" w:rsidRPr="007F2128" w:rsidTr="002174B4">
        <w:tc>
          <w:tcPr>
            <w:tcW w:w="9214" w:type="dxa"/>
            <w:gridSpan w:val="9"/>
          </w:tcPr>
          <w:p w:rsidR="007F2128" w:rsidRPr="007F2128" w:rsidRDefault="007F2128" w:rsidP="007F2128">
            <w:pPr>
              <w:spacing w:after="120" w:line="276" w:lineRule="auto"/>
              <w:rPr>
                <w:rFonts w:ascii="Times New Roman" w:eastAsia="Calibri" w:hAnsi="Times New Roman" w:cs="Times New Roman"/>
                <w:b/>
                <w:sz w:val="20"/>
                <w:szCs w:val="20"/>
              </w:rPr>
            </w:pPr>
            <w:r w:rsidRPr="007F2128">
              <w:rPr>
                <w:rFonts w:ascii="Times New Roman" w:eastAsia="Calibri" w:hAnsi="Times New Roman" w:cs="Times New Roman"/>
                <w:b/>
                <w:sz w:val="20"/>
                <w:szCs w:val="20"/>
              </w:rPr>
              <w:t>Turističko razvojno područje</w:t>
            </w:r>
          </w:p>
        </w:tc>
      </w:tr>
      <w:tr w:rsidR="007F2128" w:rsidRPr="007F2128" w:rsidTr="002174B4">
        <w:tc>
          <w:tcPr>
            <w:tcW w:w="1135"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 xml:space="preserve">Malinci (TRP) </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Hum</w:t>
            </w:r>
          </w:p>
        </w:tc>
        <w:tc>
          <w:tcPr>
            <w:tcW w:w="1134"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TRP planiran kao T2 – turističko naselje</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3,02</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3,02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200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66</w:t>
            </w:r>
          </w:p>
        </w:tc>
      </w:tr>
      <w:tr w:rsidR="007F2128" w:rsidRPr="007F2128" w:rsidTr="002174B4">
        <w:tc>
          <w:tcPr>
            <w:tcW w:w="9214" w:type="dxa"/>
            <w:gridSpan w:val="9"/>
            <w:shd w:val="clear" w:color="auto" w:fill="auto"/>
          </w:tcPr>
          <w:p w:rsidR="007F2128" w:rsidRPr="007F2128" w:rsidRDefault="007F2128" w:rsidP="007F2128">
            <w:pPr>
              <w:spacing w:after="120" w:line="276" w:lineRule="auto"/>
              <w:rPr>
                <w:rFonts w:ascii="Times New Roman" w:eastAsia="Calibri" w:hAnsi="Times New Roman" w:cs="Times New Roman"/>
                <w:b/>
              </w:rPr>
            </w:pPr>
            <w:r w:rsidRPr="007F2128">
              <w:rPr>
                <w:rFonts w:ascii="Times New Roman" w:eastAsia="Calibri" w:hAnsi="Times New Roman" w:cs="Times New Roman"/>
                <w:b/>
              </w:rPr>
              <w:t>Turističko područje</w:t>
            </w:r>
          </w:p>
        </w:tc>
      </w:tr>
      <w:tr w:rsidR="007F2128" w:rsidRPr="007F2128" w:rsidTr="002174B4">
        <w:tc>
          <w:tcPr>
            <w:tcW w:w="1135"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Brižac (TP1)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Hum</w:t>
            </w:r>
          </w:p>
        </w:tc>
        <w:tc>
          <w:tcPr>
            <w:tcW w:w="1134"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TP planiran kao T2 – turističko naselje</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0,67</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0,67</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80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119</w:t>
            </w:r>
          </w:p>
        </w:tc>
      </w:tr>
      <w:tr w:rsidR="007F2128" w:rsidRPr="007F2128" w:rsidTr="002174B4">
        <w:tc>
          <w:tcPr>
            <w:tcW w:w="1135"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Lokve (TP2)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Roč</w:t>
            </w:r>
          </w:p>
        </w:tc>
        <w:tc>
          <w:tcPr>
            <w:tcW w:w="1134"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TP planiran kao T2 – turističko naselje</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1,15</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1,15</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70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61</w:t>
            </w:r>
          </w:p>
        </w:tc>
      </w:tr>
      <w:tr w:rsidR="007F2128" w:rsidRPr="007F2128" w:rsidTr="002174B4">
        <w:tc>
          <w:tcPr>
            <w:tcW w:w="1135"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Markežija (TP3)</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Brnobići</w:t>
            </w:r>
          </w:p>
        </w:tc>
        <w:tc>
          <w:tcPr>
            <w:tcW w:w="1134"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TP planiran kao T2 – turističko naselje</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0,31</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0,31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36</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120</w:t>
            </w:r>
          </w:p>
        </w:tc>
      </w:tr>
      <w:tr w:rsidR="007F2128" w:rsidRPr="007F2128" w:rsidTr="002174B4">
        <w:tc>
          <w:tcPr>
            <w:tcW w:w="1135"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Pod Kaštel (TP4)</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Zonti</w:t>
            </w:r>
          </w:p>
        </w:tc>
        <w:tc>
          <w:tcPr>
            <w:tcW w:w="1134"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 xml:space="preserve">TP planiran kao </w:t>
            </w:r>
            <w:r w:rsidRPr="007F2128">
              <w:rPr>
                <w:rFonts w:ascii="Times New Roman" w:eastAsia="Calibri" w:hAnsi="Times New Roman" w:cs="Times New Roman"/>
                <w:color w:val="000000"/>
              </w:rPr>
              <w:t>T3 - kamp</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1,54</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0,81</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0,73</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52,60%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80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52</w:t>
            </w:r>
          </w:p>
        </w:tc>
      </w:tr>
      <w:tr w:rsidR="007F2128" w:rsidRPr="007F2128" w:rsidTr="002174B4">
        <w:tc>
          <w:tcPr>
            <w:tcW w:w="1135"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Rti</w:t>
            </w:r>
            <w:r w:rsidRPr="007F2128">
              <w:rPr>
                <w:rFonts w:ascii="Times New Roman" w:eastAsia="Calibri" w:hAnsi="Times New Roman" w:cs="Times New Roman"/>
              </w:rPr>
              <w:t xml:space="preserve"> (TP5)</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Baredine</w:t>
            </w:r>
          </w:p>
        </w:tc>
        <w:tc>
          <w:tcPr>
            <w:tcW w:w="1134"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 xml:space="preserve">TP planiran kao </w:t>
            </w:r>
            <w:r w:rsidRPr="007F2128">
              <w:rPr>
                <w:rFonts w:ascii="Times New Roman" w:eastAsia="Calibri" w:hAnsi="Times New Roman" w:cs="Times New Roman"/>
                <w:color w:val="000000"/>
              </w:rPr>
              <w:t>T3 - kamp</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0,33</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0,33</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35</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106</w:t>
            </w:r>
          </w:p>
        </w:tc>
      </w:tr>
      <w:tr w:rsidR="007F2128" w:rsidRPr="007F2128" w:rsidTr="002174B4">
        <w:tc>
          <w:tcPr>
            <w:tcW w:w="1135"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Rujavac (TP6)</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Brnobići</w:t>
            </w:r>
          </w:p>
        </w:tc>
        <w:tc>
          <w:tcPr>
            <w:tcW w:w="1134"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TP planiran kao T2 – turističko naselje</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1,77</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1,77</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130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73</w:t>
            </w:r>
          </w:p>
        </w:tc>
      </w:tr>
      <w:tr w:rsidR="007F2128" w:rsidRPr="007F2128" w:rsidTr="002174B4">
        <w:tc>
          <w:tcPr>
            <w:tcW w:w="1135"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lastRenderedPageBreak/>
              <w:t>Sirotići (TP7)</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Sovinjak</w:t>
            </w:r>
          </w:p>
        </w:tc>
        <w:tc>
          <w:tcPr>
            <w:tcW w:w="1134"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 xml:space="preserve">TP planiran kao </w:t>
            </w:r>
            <w:r w:rsidRPr="007F2128">
              <w:rPr>
                <w:rFonts w:ascii="Times New Roman" w:eastAsia="Calibri" w:hAnsi="Times New Roman" w:cs="Times New Roman"/>
                <w:color w:val="000000"/>
              </w:rPr>
              <w:t>T3 - kamp</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0,31</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0,00</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0,31</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0,00%</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35</w:t>
            </w:r>
          </w:p>
        </w:tc>
        <w:tc>
          <w:tcPr>
            <w:tcW w:w="850" w:type="dxa"/>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rPr>
              <w:t>113</w:t>
            </w:r>
          </w:p>
        </w:tc>
      </w:tr>
      <w:tr w:rsidR="007F2128" w:rsidRPr="007F2128" w:rsidTr="002174B4">
        <w:tc>
          <w:tcPr>
            <w:tcW w:w="1135"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Vrhak (TP8)</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Kompanj</w:t>
            </w:r>
          </w:p>
        </w:tc>
        <w:tc>
          <w:tcPr>
            <w:tcW w:w="1134"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TP planiran kao T2 – turističko naselje</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0,45</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0,45</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850"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35</w:t>
            </w:r>
          </w:p>
        </w:tc>
        <w:tc>
          <w:tcPr>
            <w:tcW w:w="850"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78</w:t>
            </w:r>
          </w:p>
        </w:tc>
      </w:tr>
      <w:tr w:rsidR="007F2128" w:rsidRPr="007F2128" w:rsidTr="002174B4">
        <w:tc>
          <w:tcPr>
            <w:tcW w:w="1135"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Za Breg (TP9)</w:t>
            </w:r>
          </w:p>
        </w:tc>
        <w:tc>
          <w:tcPr>
            <w:tcW w:w="1134" w:type="dxa"/>
            <w:shd w:val="clear" w:color="auto" w:fill="auto"/>
            <w:vAlign w:val="bottom"/>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Šćulci</w:t>
            </w:r>
          </w:p>
        </w:tc>
        <w:tc>
          <w:tcPr>
            <w:tcW w:w="1134"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rPr>
              <w:t xml:space="preserve">TP planiran kao </w:t>
            </w:r>
            <w:r w:rsidRPr="007F2128">
              <w:rPr>
                <w:rFonts w:ascii="Times New Roman" w:eastAsia="Calibri" w:hAnsi="Times New Roman" w:cs="Times New Roman"/>
                <w:color w:val="000000"/>
              </w:rPr>
              <w:t>T3 - kamp</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0,32</w:t>
            </w:r>
          </w:p>
        </w:tc>
        <w:tc>
          <w:tcPr>
            <w:tcW w:w="993"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992"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0,32</w:t>
            </w:r>
          </w:p>
        </w:tc>
        <w:tc>
          <w:tcPr>
            <w:tcW w:w="1134" w:type="dxa"/>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color w:val="000000"/>
              </w:rPr>
              <w:t>0,00%</w:t>
            </w:r>
          </w:p>
        </w:tc>
        <w:tc>
          <w:tcPr>
            <w:tcW w:w="850"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35</w:t>
            </w:r>
          </w:p>
        </w:tc>
        <w:tc>
          <w:tcPr>
            <w:tcW w:w="850" w:type="dxa"/>
          </w:tcPr>
          <w:p w:rsidR="007F2128" w:rsidRPr="007F2128" w:rsidRDefault="007F2128" w:rsidP="007F2128">
            <w:pPr>
              <w:spacing w:after="120" w:line="276" w:lineRule="auto"/>
              <w:rPr>
                <w:rFonts w:ascii="Times New Roman" w:eastAsia="Calibri" w:hAnsi="Times New Roman" w:cs="Times New Roman"/>
                <w:color w:val="000000"/>
              </w:rPr>
            </w:pPr>
            <w:r w:rsidRPr="007F2128">
              <w:rPr>
                <w:rFonts w:ascii="Times New Roman" w:eastAsia="Calibri" w:hAnsi="Times New Roman" w:cs="Times New Roman"/>
                <w:color w:val="000000"/>
              </w:rPr>
              <w:t>110</w:t>
            </w:r>
          </w:p>
        </w:tc>
      </w:tr>
      <w:tr w:rsidR="007F2128" w:rsidRPr="007F2128" w:rsidTr="002174B4">
        <w:tc>
          <w:tcPr>
            <w:tcW w:w="2269" w:type="dxa"/>
            <w:gridSpan w:val="2"/>
            <w:shd w:val="clear" w:color="auto" w:fill="auto"/>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rPr>
              <w:t>Ukupno turistička namjena (TRP + TP)</w:t>
            </w:r>
          </w:p>
        </w:tc>
        <w:tc>
          <w:tcPr>
            <w:tcW w:w="1134" w:type="dxa"/>
          </w:tcPr>
          <w:p w:rsidR="007F2128" w:rsidRPr="007F2128" w:rsidRDefault="007F2128" w:rsidP="007F2128">
            <w:pPr>
              <w:spacing w:after="120" w:line="276" w:lineRule="auto"/>
              <w:rPr>
                <w:rFonts w:ascii="Times New Roman" w:eastAsia="Calibri" w:hAnsi="Times New Roman" w:cs="Times New Roman"/>
                <w:b/>
                <w:bCs/>
                <w:color w:val="000000"/>
              </w:rPr>
            </w:pPr>
          </w:p>
        </w:tc>
        <w:tc>
          <w:tcPr>
            <w:tcW w:w="992"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9,87</w:t>
            </w:r>
          </w:p>
        </w:tc>
        <w:tc>
          <w:tcPr>
            <w:tcW w:w="993"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1,48</w:t>
            </w:r>
          </w:p>
        </w:tc>
        <w:tc>
          <w:tcPr>
            <w:tcW w:w="992"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8,39</w:t>
            </w:r>
          </w:p>
        </w:tc>
        <w:tc>
          <w:tcPr>
            <w:tcW w:w="1134" w:type="dxa"/>
            <w:shd w:val="clear" w:color="auto" w:fill="auto"/>
            <w:vAlign w:val="center"/>
          </w:tcPr>
          <w:p w:rsidR="007F2128" w:rsidRPr="007F2128" w:rsidRDefault="007F2128" w:rsidP="007F2128">
            <w:pPr>
              <w:spacing w:after="120" w:line="276" w:lineRule="auto"/>
              <w:rPr>
                <w:rFonts w:ascii="Times New Roman" w:eastAsia="Calibri" w:hAnsi="Times New Roman" w:cs="Times New Roman"/>
              </w:rPr>
            </w:pPr>
            <w:r w:rsidRPr="007F2128">
              <w:rPr>
                <w:rFonts w:ascii="Times New Roman" w:eastAsia="Calibri" w:hAnsi="Times New Roman" w:cs="Times New Roman"/>
                <w:b/>
                <w:bCs/>
                <w:color w:val="000000"/>
              </w:rPr>
              <w:t>15,00%</w:t>
            </w:r>
          </w:p>
        </w:tc>
        <w:tc>
          <w:tcPr>
            <w:tcW w:w="850" w:type="dxa"/>
          </w:tcPr>
          <w:p w:rsidR="007F2128" w:rsidRPr="007F2128" w:rsidRDefault="007F2128" w:rsidP="007F2128">
            <w:pPr>
              <w:spacing w:after="0" w:line="240" w:lineRule="auto"/>
              <w:rPr>
                <w:rFonts w:ascii="Calibri" w:eastAsia="Calibri" w:hAnsi="Calibri" w:cs="Times New Roman"/>
                <w:b/>
              </w:rPr>
            </w:pPr>
          </w:p>
          <w:p w:rsidR="007F2128" w:rsidRPr="007F2128" w:rsidRDefault="007F2128" w:rsidP="007F2128">
            <w:pPr>
              <w:spacing w:after="0" w:line="240" w:lineRule="auto"/>
              <w:rPr>
                <w:rFonts w:ascii="Calibri" w:eastAsia="Calibri" w:hAnsi="Calibri" w:cs="Times New Roman"/>
                <w:b/>
              </w:rPr>
            </w:pPr>
            <w:r w:rsidRPr="007F2128">
              <w:rPr>
                <w:rFonts w:ascii="Times New Roman" w:eastAsia="Calibri" w:hAnsi="Times New Roman" w:cs="Times New Roman"/>
                <w:b/>
              </w:rPr>
              <w:t>736</w:t>
            </w:r>
          </w:p>
        </w:tc>
        <w:tc>
          <w:tcPr>
            <w:tcW w:w="850" w:type="dxa"/>
          </w:tcPr>
          <w:p w:rsidR="007F2128" w:rsidRPr="007F2128" w:rsidRDefault="007F2128" w:rsidP="007F2128">
            <w:pPr>
              <w:spacing w:after="120" w:line="276" w:lineRule="auto"/>
              <w:rPr>
                <w:rFonts w:ascii="Times New Roman" w:eastAsia="Calibri" w:hAnsi="Times New Roman" w:cs="Times New Roman"/>
                <w:b/>
                <w:bCs/>
                <w:color w:val="000000"/>
              </w:rPr>
            </w:pPr>
          </w:p>
        </w:tc>
      </w:tr>
    </w:tbl>
    <w:p w:rsidR="007F2128" w:rsidRPr="007F2128" w:rsidRDefault="007F2128" w:rsidP="007F2128">
      <w:pPr>
        <w:rPr>
          <w:rFonts w:ascii="Times New Roman" w:eastAsia="Calibri" w:hAnsi="Times New Roman" w:cs="Times New Roman"/>
        </w:rPr>
      </w:pPr>
    </w:p>
    <w:p w:rsidR="007F2128" w:rsidRPr="007F2128" w:rsidRDefault="007F2128" w:rsidP="007F2128">
      <w:pPr>
        <w:rPr>
          <w:rFonts w:ascii="Times New Roman" w:eastAsia="Calibri" w:hAnsi="Times New Roman" w:cs="Times New Roman"/>
        </w:rPr>
      </w:pPr>
    </w:p>
    <w:p w:rsidR="007F2128" w:rsidRPr="007F2128" w:rsidRDefault="007F2128" w:rsidP="007F2128">
      <w:pPr>
        <w:spacing w:after="0" w:line="276" w:lineRule="auto"/>
        <w:jc w:val="center"/>
        <w:outlineLvl w:val="0"/>
        <w:rPr>
          <w:rFonts w:ascii="Times New Roman" w:eastAsia="Calibri" w:hAnsi="Times New Roman" w:cs="Times New Roman"/>
        </w:rPr>
      </w:pPr>
      <w:bookmarkStart w:id="20" w:name="_Toc502911841"/>
      <w:r w:rsidRPr="007F2128">
        <w:rPr>
          <w:rFonts w:ascii="Times New Roman" w:eastAsia="Calibri" w:hAnsi="Times New Roman" w:cs="Times New Roman"/>
          <w:b/>
        </w:rPr>
        <w:t>Članak 10.</w:t>
      </w:r>
      <w:bookmarkEnd w:id="20"/>
    </w:p>
    <w:p w:rsidR="007F2128" w:rsidRPr="007F2128" w:rsidRDefault="007F2128" w:rsidP="007F2128">
      <w:pPr>
        <w:numPr>
          <w:ilvl w:val="0"/>
          <w:numId w:val="117"/>
        </w:numPr>
        <w:spacing w:after="120" w:line="276" w:lineRule="auto"/>
        <w:ind w:hanging="502"/>
        <w:jc w:val="both"/>
        <w:rPr>
          <w:rFonts w:ascii="Times New Roman" w:eastAsia="Calibri" w:hAnsi="Times New Roman" w:cs="Times New Roman"/>
        </w:rPr>
      </w:pPr>
      <w:r w:rsidRPr="007F2128">
        <w:rPr>
          <w:rFonts w:ascii="Times New Roman" w:eastAsia="Calibri" w:hAnsi="Times New Roman" w:cs="Times New Roman"/>
        </w:rPr>
        <w:t>Najveća dozvoljena površina izdvojenog građevinskog područja izvan naselja ugostiteljsko-turističke namjene određena je u tablici u članku 5.</w:t>
      </w: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Sportsko-rekreacijska namjena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1" w:name="_Toc502911842"/>
      <w:r w:rsidRPr="007F2128">
        <w:rPr>
          <w:rFonts w:ascii="Times New Roman" w:eastAsia="Calibri" w:hAnsi="Times New Roman" w:cs="Times New Roman"/>
          <w:b/>
        </w:rPr>
        <w:t>Članak 11.</w:t>
      </w:r>
      <w:bookmarkEnd w:id="21"/>
    </w:p>
    <w:p w:rsidR="007F2128" w:rsidRPr="007F2128" w:rsidRDefault="007F2128" w:rsidP="007F2128">
      <w:pPr>
        <w:numPr>
          <w:ilvl w:val="0"/>
          <w:numId w:val="118"/>
        </w:numPr>
        <w:spacing w:after="0" w:line="276" w:lineRule="auto"/>
        <w:jc w:val="both"/>
        <w:rPr>
          <w:rFonts w:ascii="Times New Roman" w:eastAsia="Calibri" w:hAnsi="Times New Roman" w:cs="Times New Roman"/>
        </w:rPr>
      </w:pPr>
      <w:r w:rsidRPr="007F2128">
        <w:rPr>
          <w:rFonts w:ascii="Times New Roman" w:eastAsia="Calibri" w:hAnsi="Times New Roman" w:cs="Times New Roman"/>
        </w:rPr>
        <w:t>Najveća dozvoljena površina izdvojenog građevinskog područja izvan naselja sportsko-rekreacijske namjene određena je u tablici u članku 5.</w:t>
      </w:r>
    </w:p>
    <w:p w:rsidR="007F2128" w:rsidRPr="007F2128" w:rsidRDefault="007F2128" w:rsidP="007F2128">
      <w:pPr>
        <w:spacing w:after="0" w:line="276" w:lineRule="auto"/>
        <w:ind w:left="720"/>
        <w:jc w:val="both"/>
        <w:rPr>
          <w:rFonts w:ascii="Times New Roman" w:eastAsia="Calibri" w:hAnsi="Times New Roman" w:cs="Times New Roman"/>
          <w:i/>
          <w:color w:val="808000"/>
          <w:u w:val="single"/>
        </w:rPr>
      </w:pP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2" w:name="_Toc502911843"/>
      <w:r w:rsidRPr="007F2128">
        <w:rPr>
          <w:rFonts w:ascii="Times New Roman" w:eastAsia="Calibri" w:hAnsi="Times New Roman" w:cs="Times New Roman"/>
          <w:b/>
        </w:rPr>
        <w:t>Članak 12.</w:t>
      </w:r>
      <w:bookmarkEnd w:id="22"/>
    </w:p>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 izdvojenom građevinskom području izvan naselja sportsko-rekreacijske namjene (</w:t>
      </w:r>
      <w:r w:rsidRPr="007F2128">
        <w:rPr>
          <w:rFonts w:ascii="Times New Roman" w:eastAsia="Calibri" w:hAnsi="Times New Roman" w:cs="Times New Roman"/>
          <w:b/>
        </w:rPr>
        <w:t>R8</w:t>
      </w:r>
      <w:r w:rsidRPr="007F2128">
        <w:rPr>
          <w:rFonts w:ascii="Times New Roman" w:eastAsia="Calibri" w:hAnsi="Times New Roman" w:cs="Times New Roman"/>
        </w:rPr>
        <w:t>) Raspadalica može se planirati (u manjem dijelu površine tog građevinskog područja) ugostiteljsko-turistički objekt vrste kamp odmorište</w:t>
      </w:r>
      <w:r w:rsidRPr="007F2128">
        <w:rPr>
          <w:rFonts w:ascii="Times New Roman" w:eastAsia="Calibri" w:hAnsi="Times New Roman" w:cs="Times New Roman"/>
          <w:b/>
        </w:rPr>
        <w:t>,</w:t>
      </w:r>
      <w:r w:rsidRPr="007F2128">
        <w:rPr>
          <w:rFonts w:ascii="Times New Roman" w:eastAsia="Calibri" w:hAnsi="Times New Roman" w:cs="Times New Roman"/>
        </w:rPr>
        <w:t xml:space="preserve"> utvrđene Pravilnikom o razvrstavanju i kategorizaciji ugostiteljskih objekata iz skupine Kampovi (</w:t>
      </w:r>
      <w:hyperlink r:id="rId9" w:tgtFrame="_blank" w:history="1">
        <w:r w:rsidRPr="007F2128">
          <w:rPr>
            <w:rFonts w:ascii="Times New Roman" w:eastAsia="Calibri" w:hAnsi="Times New Roman" w:cs="Times New Roman"/>
            <w:bdr w:val="none" w:sz="0" w:space="0" w:color="auto" w:frame="1"/>
          </w:rPr>
          <w:t>NN 54/16</w:t>
        </w:r>
      </w:hyperlink>
      <w:r w:rsidRPr="007F2128">
        <w:rPr>
          <w:rFonts w:ascii="Times New Roman" w:eastAsia="Calibri" w:hAnsi="Times New Roman" w:cs="Times New Roman"/>
        </w:rPr>
        <w:t>) s utvrđenim kapacitetom maksimalno 21 posteljom u kamp odmorištu.</w:t>
      </w: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Infrastrukturna namjena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3" w:name="_Toc502911844"/>
      <w:r w:rsidRPr="007F2128">
        <w:rPr>
          <w:rFonts w:ascii="Times New Roman" w:eastAsia="Calibri" w:hAnsi="Times New Roman" w:cs="Times New Roman"/>
          <w:b/>
        </w:rPr>
        <w:t>Članak 13.</w:t>
      </w:r>
      <w:bookmarkEnd w:id="23"/>
    </w:p>
    <w:p w:rsidR="007F2128" w:rsidRPr="007F2128" w:rsidRDefault="007F2128" w:rsidP="007F2128">
      <w:pPr>
        <w:numPr>
          <w:ilvl w:val="0"/>
          <w:numId w:val="119"/>
        </w:numPr>
        <w:spacing w:after="0" w:line="276" w:lineRule="auto"/>
        <w:jc w:val="both"/>
        <w:rPr>
          <w:rFonts w:ascii="Times New Roman" w:eastAsia="Calibri" w:hAnsi="Times New Roman" w:cs="Times New Roman"/>
        </w:rPr>
      </w:pPr>
      <w:r w:rsidRPr="007F2128">
        <w:rPr>
          <w:rFonts w:ascii="Times New Roman" w:eastAsia="Calibri" w:hAnsi="Times New Roman" w:cs="Times New Roman"/>
        </w:rPr>
        <w:t>Najveća dozvoljena površina izdvojenog građe</w:t>
      </w:r>
      <w:r w:rsidRPr="007F2128">
        <w:rPr>
          <w:rFonts w:ascii="Times New Roman" w:eastAsia="Calibri" w:hAnsi="Times New Roman" w:cs="Times New Roman"/>
          <w:b/>
        </w:rPr>
        <w:t>vi</w:t>
      </w:r>
      <w:r w:rsidRPr="007F2128">
        <w:rPr>
          <w:rFonts w:ascii="Times New Roman" w:eastAsia="Calibri" w:hAnsi="Times New Roman" w:cs="Times New Roman"/>
        </w:rPr>
        <w:t>nskog područja izvan naselja infrastrukturne namjene određena je u tablici u članku 5.</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4" w:name="_Toc502911845"/>
      <w:r w:rsidRPr="007F2128">
        <w:rPr>
          <w:rFonts w:ascii="Times New Roman" w:eastAsia="Calibri" w:hAnsi="Times New Roman" w:cs="Times New Roman"/>
          <w:b/>
        </w:rPr>
        <w:t>Članak 14.</w:t>
      </w:r>
      <w:bookmarkEnd w:id="24"/>
    </w:p>
    <w:p w:rsidR="007F2128" w:rsidRPr="007F2128" w:rsidRDefault="007F2128" w:rsidP="007F2128">
      <w:pPr>
        <w:numPr>
          <w:ilvl w:val="0"/>
          <w:numId w:val="12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Izdvojena građevinska područja izvan na</w:t>
      </w:r>
      <w:r w:rsidRPr="007F2128">
        <w:rPr>
          <w:rFonts w:ascii="Times New Roman" w:eastAsia="Calibri" w:hAnsi="Times New Roman" w:cs="Times New Roman"/>
          <w:b/>
        </w:rPr>
        <w:t>s</w:t>
      </w:r>
      <w:r w:rsidRPr="007F2128">
        <w:rPr>
          <w:rFonts w:ascii="Times New Roman" w:eastAsia="Calibri" w:hAnsi="Times New Roman" w:cs="Times New Roman"/>
        </w:rPr>
        <w:t>elja infras</w:t>
      </w:r>
      <w:r w:rsidRPr="007F2128">
        <w:rPr>
          <w:rFonts w:ascii="Times New Roman" w:eastAsia="Calibri" w:hAnsi="Times New Roman" w:cs="Times New Roman"/>
          <w:color w:val="4B4D4E"/>
        </w:rPr>
        <w:t>trukturne namjene (</w:t>
      </w:r>
      <w:r w:rsidRPr="007F2128">
        <w:rPr>
          <w:rFonts w:ascii="Times New Roman" w:eastAsia="Calibri" w:hAnsi="Times New Roman" w:cs="Times New Roman"/>
          <w:b/>
          <w:color w:val="4B4D4E"/>
        </w:rPr>
        <w:t>IS</w:t>
      </w:r>
      <w:r w:rsidRPr="007F2128">
        <w:rPr>
          <w:rFonts w:ascii="Times New Roman" w:eastAsia="Calibri" w:hAnsi="Times New Roman" w:cs="Times New Roman"/>
          <w:color w:val="4B4D4E"/>
        </w:rPr>
        <w:t>) namijenjena su smještaju građevina i objekata infrastrukturnih s</w:t>
      </w:r>
      <w:r w:rsidRPr="007F2128">
        <w:rPr>
          <w:rFonts w:ascii="Times New Roman" w:eastAsia="Calibri" w:hAnsi="Times New Roman" w:cs="Times New Roman"/>
        </w:rPr>
        <w:t>ustava.</w:t>
      </w: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Javna i društvena namjena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5" w:name="_Toc502911846"/>
      <w:r w:rsidRPr="007F2128">
        <w:rPr>
          <w:rFonts w:ascii="Times New Roman" w:eastAsia="Calibri" w:hAnsi="Times New Roman" w:cs="Times New Roman"/>
          <w:b/>
        </w:rPr>
        <w:t>Članak 15.</w:t>
      </w:r>
      <w:bookmarkEnd w:id="25"/>
    </w:p>
    <w:p w:rsidR="007F2128" w:rsidRPr="007F2128" w:rsidRDefault="007F2128" w:rsidP="007F2128">
      <w:pPr>
        <w:numPr>
          <w:ilvl w:val="0"/>
          <w:numId w:val="128"/>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Najveća dozvoljena površina izdvojenog građevi</w:t>
      </w:r>
      <w:r w:rsidRPr="007F2128">
        <w:rPr>
          <w:rFonts w:ascii="Times New Roman" w:eastAsia="Calibri" w:hAnsi="Times New Roman" w:cs="Times New Roman"/>
          <w:bdr w:val="none" w:sz="0" w:space="0" w:color="auto" w:frame="1"/>
        </w:rPr>
        <w:t>nskog po</w:t>
      </w:r>
      <w:r w:rsidRPr="007F2128">
        <w:rPr>
          <w:rFonts w:ascii="Times New Roman" w:eastAsia="Calibri" w:hAnsi="Times New Roman" w:cs="Times New Roman"/>
        </w:rPr>
        <w:t>dručja izvan naselja javne i društvene namjene Pod Roč (</w:t>
      </w:r>
      <w:r w:rsidRPr="007F2128">
        <w:rPr>
          <w:rFonts w:ascii="Times New Roman" w:eastAsia="Calibri" w:hAnsi="Times New Roman" w:cs="Times New Roman"/>
          <w:b/>
        </w:rPr>
        <w:t>D6</w:t>
      </w:r>
      <w:r w:rsidRPr="007F2128">
        <w:rPr>
          <w:rFonts w:ascii="Times New Roman" w:eastAsia="Calibri" w:hAnsi="Times New Roman" w:cs="Times New Roman"/>
        </w:rPr>
        <w:t>) određena je u tablici u članku 5.</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6" w:name="_Toc502911847"/>
      <w:r w:rsidRPr="007F2128">
        <w:rPr>
          <w:rFonts w:ascii="Times New Roman" w:eastAsia="Calibri" w:hAnsi="Times New Roman" w:cs="Times New Roman"/>
          <w:b/>
        </w:rPr>
        <w:t>Članak 16.</w:t>
      </w:r>
      <w:bookmarkEnd w:id="26"/>
    </w:p>
    <w:p w:rsidR="007F2128" w:rsidRPr="007F2128" w:rsidRDefault="007F2128" w:rsidP="007F2128">
      <w:pPr>
        <w:numPr>
          <w:ilvl w:val="0"/>
          <w:numId w:val="12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Izdvojeno građevinsko područje izvan naselja javne i društvene namjene namijenjeno je smještaju muzeja s pratećim sadržajima i djelatnostima, a ne može sadržavati stanovanje.</w:t>
      </w:r>
    </w:p>
    <w:p w:rsidR="007F2128" w:rsidRPr="007F2128" w:rsidRDefault="007F2128" w:rsidP="007F2128">
      <w:pPr>
        <w:spacing w:after="120" w:line="276" w:lineRule="auto"/>
        <w:jc w:val="center"/>
        <w:rPr>
          <w:rFonts w:ascii="Times New Roman" w:eastAsia="Calibri" w:hAnsi="Times New Roman" w:cs="Times New Roman"/>
          <w:i/>
        </w:rPr>
      </w:pPr>
      <w:r w:rsidRPr="007F2128">
        <w:rPr>
          <w:rFonts w:ascii="Times New Roman" w:eastAsia="Calibri" w:hAnsi="Times New Roman" w:cs="Times New Roman"/>
          <w:i/>
        </w:rPr>
        <w:t>Groblja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7" w:name="_Toc502911848"/>
      <w:r w:rsidRPr="007F2128">
        <w:rPr>
          <w:rFonts w:ascii="Times New Roman" w:eastAsia="Calibri" w:hAnsi="Times New Roman" w:cs="Times New Roman"/>
          <w:b/>
        </w:rPr>
        <w:t>Članak 17.</w:t>
      </w:r>
      <w:bookmarkEnd w:id="27"/>
    </w:p>
    <w:p w:rsidR="007F2128" w:rsidRPr="007F2128" w:rsidRDefault="007F2128" w:rsidP="007F2128">
      <w:pPr>
        <w:numPr>
          <w:ilvl w:val="0"/>
          <w:numId w:val="12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Izdvojena građevinska područja izvan naselja - groblja, namijenjena su gradnji i korištenju groblja, u skladu s posebnim propisima o grobljima.</w:t>
      </w:r>
    </w:p>
    <w:p w:rsidR="007F2128" w:rsidRPr="007F2128" w:rsidRDefault="007F2128" w:rsidP="007F2128">
      <w:pPr>
        <w:numPr>
          <w:ilvl w:val="0"/>
          <w:numId w:val="121"/>
        </w:numPr>
        <w:spacing w:after="0" w:line="276" w:lineRule="auto"/>
        <w:jc w:val="both"/>
        <w:rPr>
          <w:rFonts w:ascii="Times New Roman" w:eastAsia="Calibri" w:hAnsi="Times New Roman" w:cs="Times New Roman"/>
        </w:rPr>
      </w:pPr>
      <w:r w:rsidRPr="007F2128">
        <w:rPr>
          <w:rFonts w:ascii="Times New Roman" w:eastAsia="Calibri" w:hAnsi="Times New Roman" w:cs="Times New Roman"/>
        </w:rPr>
        <w:t>Najveća dozvoljena površina izdvojenog građevinskog područja izvan naselja namjene groblja, određena je u tablici u članku 5.</w:t>
      </w:r>
    </w:p>
    <w:p w:rsidR="007F2128" w:rsidRPr="007F2128" w:rsidRDefault="007F2128" w:rsidP="007F2128">
      <w:pPr>
        <w:spacing w:after="0" w:line="276" w:lineRule="auto"/>
        <w:jc w:val="center"/>
        <w:rPr>
          <w:rFonts w:ascii="Times New Roman" w:eastAsia="Calibri" w:hAnsi="Times New Roman" w:cs="Times New Roman"/>
          <w:b/>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caps/>
          <w:sz w:val="24"/>
          <w:szCs w:val="24"/>
          <w:lang w:eastAsia="hr-HR"/>
        </w:rPr>
      </w:pPr>
      <w:bookmarkStart w:id="28" w:name="_Toc473896308"/>
      <w:bookmarkStart w:id="29" w:name="_Toc502911849"/>
      <w:r w:rsidRPr="007F2128">
        <w:rPr>
          <w:rFonts w:ascii="Times New Roman" w:eastAsia="Times New Roman" w:hAnsi="Times New Roman" w:cs="Times New Roman"/>
          <w:b/>
          <w:bCs/>
          <w:sz w:val="24"/>
          <w:szCs w:val="24"/>
          <w:lang w:eastAsia="hr-HR"/>
        </w:rPr>
        <w:t>Površine izvan građevinskog područja</w:t>
      </w:r>
      <w:bookmarkEnd w:id="28"/>
      <w:bookmarkEnd w:id="29"/>
    </w:p>
    <w:p w:rsidR="007F2128" w:rsidRPr="007F2128" w:rsidRDefault="007F2128" w:rsidP="007F2128">
      <w:pPr>
        <w:spacing w:after="0" w:line="276" w:lineRule="auto"/>
        <w:jc w:val="center"/>
        <w:outlineLvl w:val="0"/>
        <w:rPr>
          <w:rFonts w:ascii="Times New Roman" w:eastAsia="Calibri" w:hAnsi="Times New Roman" w:cs="Times New Roman"/>
          <w:b/>
        </w:rPr>
      </w:pPr>
      <w:bookmarkStart w:id="30" w:name="_Toc502911850"/>
      <w:r w:rsidRPr="007F2128">
        <w:rPr>
          <w:rFonts w:ascii="Times New Roman" w:eastAsia="Calibri" w:hAnsi="Times New Roman" w:cs="Times New Roman"/>
          <w:b/>
        </w:rPr>
        <w:t>Članak 18.</w:t>
      </w:r>
      <w:bookmarkEnd w:id="30"/>
    </w:p>
    <w:p w:rsidR="007F2128" w:rsidRPr="007F2128" w:rsidRDefault="007F2128" w:rsidP="007F2128">
      <w:pPr>
        <w:spacing w:after="120" w:line="276" w:lineRule="auto"/>
        <w:ind w:left="357"/>
        <w:contextualSpacing/>
        <w:jc w:val="both"/>
        <w:rPr>
          <w:rFonts w:ascii="Times New Roman" w:eastAsia="Calibri" w:hAnsi="Times New Roman" w:cs="Times New Roman"/>
        </w:rPr>
      </w:pPr>
      <w:r w:rsidRPr="007F2128">
        <w:rPr>
          <w:rFonts w:ascii="Times New Roman" w:eastAsia="Calibri" w:hAnsi="Times New Roman" w:cs="Times New Roman"/>
        </w:rPr>
        <w:t>Površine za iskorištavanje mineralnih sirovina Kuk - Čiritež (</w:t>
      </w:r>
      <w:r w:rsidRPr="007F2128">
        <w:rPr>
          <w:rFonts w:ascii="Times New Roman" w:eastAsia="Calibri" w:hAnsi="Times New Roman" w:cs="Times New Roman"/>
          <w:b/>
        </w:rPr>
        <w:t>E3</w:t>
      </w:r>
      <w:r w:rsidRPr="007F2128">
        <w:rPr>
          <w:rFonts w:ascii="Times New Roman" w:eastAsia="Calibri" w:hAnsi="Times New Roman" w:cs="Times New Roman"/>
          <w:vertAlign w:val="subscript"/>
        </w:rPr>
        <w:t>1</w:t>
      </w:r>
      <w:r w:rsidRPr="007F2128">
        <w:rPr>
          <w:rFonts w:ascii="Times New Roman" w:eastAsia="Calibri" w:hAnsi="Times New Roman" w:cs="Times New Roman"/>
        </w:rPr>
        <w:t>) i Sveti Ivan - Praščari (</w:t>
      </w:r>
      <w:r w:rsidRPr="007F2128">
        <w:rPr>
          <w:rFonts w:ascii="Times New Roman" w:eastAsia="Calibri" w:hAnsi="Times New Roman" w:cs="Times New Roman"/>
          <w:b/>
        </w:rPr>
        <w:t>E3</w:t>
      </w:r>
      <w:r w:rsidRPr="007F2128">
        <w:rPr>
          <w:rFonts w:ascii="Times New Roman" w:eastAsia="Calibri" w:hAnsi="Times New Roman" w:cs="Times New Roman"/>
          <w:vertAlign w:val="subscript"/>
        </w:rPr>
        <w:t>2</w:t>
      </w:r>
      <w:r w:rsidRPr="007F2128">
        <w:rPr>
          <w:rFonts w:ascii="Times New Roman" w:eastAsia="Calibri" w:hAnsi="Times New Roman" w:cs="Times New Roman"/>
        </w:rPr>
        <w:t>), namijenjene su eksploataciji mineralnih sirovina na utvrđenim eksploatacijskim poljima te rudarskim objektima i postrojenjima sukladno propisima o rudarstvu.</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31" w:name="_Toc502911851"/>
      <w:r w:rsidRPr="007F2128">
        <w:rPr>
          <w:rFonts w:ascii="Times New Roman" w:eastAsia="Calibri" w:hAnsi="Times New Roman" w:cs="Times New Roman"/>
          <w:b/>
        </w:rPr>
        <w:t>Članak 19.</w:t>
      </w:r>
      <w:bookmarkEnd w:id="31"/>
    </w:p>
    <w:p w:rsidR="007F2128" w:rsidRPr="007F2128" w:rsidRDefault="007F2128" w:rsidP="007F2128">
      <w:pPr>
        <w:numPr>
          <w:ilvl w:val="0"/>
          <w:numId w:val="7"/>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Planom su razgraničene poljoprivredne površine osobito vrijednog obradivog poljoprivrednog tla (</w:t>
      </w:r>
      <w:r w:rsidRPr="007F2128">
        <w:rPr>
          <w:rFonts w:ascii="Times New Roman" w:eastAsia="Calibri" w:hAnsi="Times New Roman" w:cs="Times New Roman"/>
          <w:b/>
        </w:rPr>
        <w:t>P1</w:t>
      </w:r>
      <w:r w:rsidRPr="007F2128">
        <w:rPr>
          <w:rFonts w:ascii="Times New Roman" w:eastAsia="Calibri" w:hAnsi="Times New Roman" w:cs="Times New Roman"/>
        </w:rPr>
        <w:t>) i  vrijednog obradivog poljoprivrednog tla (</w:t>
      </w:r>
      <w:r w:rsidRPr="007F2128">
        <w:rPr>
          <w:rFonts w:ascii="Times New Roman" w:eastAsia="Calibri" w:hAnsi="Times New Roman" w:cs="Times New Roman"/>
          <w:b/>
        </w:rPr>
        <w:t>P2</w:t>
      </w:r>
      <w:r w:rsidRPr="007F2128">
        <w:rPr>
          <w:rFonts w:ascii="Times New Roman" w:eastAsia="Calibri" w:hAnsi="Times New Roman" w:cs="Times New Roman"/>
        </w:rPr>
        <w:t>).</w:t>
      </w:r>
    </w:p>
    <w:p w:rsidR="007F2128" w:rsidRPr="007F2128" w:rsidRDefault="007F2128" w:rsidP="007F2128">
      <w:pPr>
        <w:numPr>
          <w:ilvl w:val="0"/>
          <w:numId w:val="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Poljoprivredne površine obuhvaćaju poljoprivredno zemljište, koje se održava i koristi za poljoprivrednu proizvodnju, u skladu s posebnim propisima o poljoprivrednom zemljištu. Na tim površinama je ovim Planom dozvoljena gradnja: </w:t>
      </w:r>
    </w:p>
    <w:p w:rsidR="007F2128" w:rsidRPr="007F2128" w:rsidRDefault="007F2128" w:rsidP="007F2128">
      <w:pPr>
        <w:numPr>
          <w:ilvl w:val="1"/>
          <w:numId w:val="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infrastrukturnih građevina, prema uvjetima određenima ovim Planom</w:t>
      </w:r>
    </w:p>
    <w:p w:rsidR="007F2128" w:rsidRPr="007F2128" w:rsidRDefault="007F2128" w:rsidP="007F2128">
      <w:pPr>
        <w:numPr>
          <w:ilvl w:val="1"/>
          <w:numId w:val="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namjenjenih poljoprivrednoj proizvodnji, u skladu s uvjetima za zahvate izvan građevinskog područja, određenima ovim Planom</w:t>
      </w:r>
    </w:p>
    <w:p w:rsidR="007F2128" w:rsidRPr="007F2128" w:rsidRDefault="007F2128" w:rsidP="007F2128">
      <w:pPr>
        <w:numPr>
          <w:ilvl w:val="1"/>
          <w:numId w:val="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rekreacijska površina (za pustolovni park) u skladu s uvjetima za zahvate izvan građevinskog područja, određenima ovim Planom.</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32" w:name="_Toc502911852"/>
      <w:r w:rsidRPr="007F2128">
        <w:rPr>
          <w:rFonts w:ascii="Times New Roman" w:eastAsia="Calibri" w:hAnsi="Times New Roman" w:cs="Times New Roman"/>
          <w:b/>
        </w:rPr>
        <w:t>Članak 20.</w:t>
      </w:r>
      <w:bookmarkEnd w:id="32"/>
    </w:p>
    <w:p w:rsidR="007F2128" w:rsidRPr="007F2128" w:rsidRDefault="007F2128" w:rsidP="007F2128">
      <w:pPr>
        <w:numPr>
          <w:ilvl w:val="0"/>
          <w:numId w:val="8"/>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Planom su razgraničene šumske površine gospodarskih šuma (</w:t>
      </w:r>
      <w:r w:rsidRPr="007F2128">
        <w:rPr>
          <w:rFonts w:ascii="Times New Roman" w:eastAsia="Calibri" w:hAnsi="Times New Roman" w:cs="Times New Roman"/>
          <w:b/>
        </w:rPr>
        <w:t>Š1</w:t>
      </w:r>
      <w:r w:rsidRPr="007F2128">
        <w:rPr>
          <w:rFonts w:ascii="Times New Roman" w:eastAsia="Calibri" w:hAnsi="Times New Roman" w:cs="Times New Roman"/>
        </w:rPr>
        <w:t>), zaštitnih šuma (</w:t>
      </w:r>
      <w:r w:rsidRPr="007F2128">
        <w:rPr>
          <w:rFonts w:ascii="Times New Roman" w:eastAsia="Calibri" w:hAnsi="Times New Roman" w:cs="Times New Roman"/>
          <w:b/>
        </w:rPr>
        <w:t>Š2</w:t>
      </w:r>
      <w:r w:rsidRPr="007F2128">
        <w:rPr>
          <w:rFonts w:ascii="Times New Roman" w:eastAsia="Calibri" w:hAnsi="Times New Roman" w:cs="Times New Roman"/>
        </w:rPr>
        <w:t>) i šuma posebne namjene (</w:t>
      </w:r>
      <w:r w:rsidRPr="007F2128">
        <w:rPr>
          <w:rFonts w:ascii="Times New Roman" w:eastAsia="Calibri" w:hAnsi="Times New Roman" w:cs="Times New Roman"/>
          <w:b/>
        </w:rPr>
        <w:t>Š3</w:t>
      </w:r>
      <w:r w:rsidRPr="007F2128">
        <w:rPr>
          <w:rFonts w:ascii="Times New Roman" w:eastAsia="Calibri" w:hAnsi="Times New Roman" w:cs="Times New Roman"/>
        </w:rPr>
        <w:t>).</w:t>
      </w:r>
    </w:p>
    <w:p w:rsidR="007F2128" w:rsidRPr="007F2128" w:rsidRDefault="007F2128" w:rsidP="007F2128">
      <w:pPr>
        <w:numPr>
          <w:ilvl w:val="0"/>
          <w:numId w:val="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Šumske površine obuhvaćaju šume i šumsko zemljište, kojima se gospodari u skladu s posebnim propisima o šumama. Na tim površinama je ovim Planom dozvoljena gradnja:</w:t>
      </w:r>
    </w:p>
    <w:p w:rsidR="007F2128" w:rsidRPr="007F2128" w:rsidRDefault="007F2128" w:rsidP="007F2128">
      <w:pPr>
        <w:numPr>
          <w:ilvl w:val="1"/>
          <w:numId w:val="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infrastrukturnih građevina, prema uvjetima određenima ovim Planom</w:t>
      </w:r>
    </w:p>
    <w:p w:rsidR="007F2128" w:rsidRPr="007F2128" w:rsidRDefault="007F2128" w:rsidP="007F2128">
      <w:pPr>
        <w:numPr>
          <w:ilvl w:val="1"/>
          <w:numId w:val="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namijenjenih gospodarenju u šumarstvu i lovstvu, u skladu s uvjetima za zahvate izvan građevinskog područja, određenima ovim Planom</w:t>
      </w:r>
    </w:p>
    <w:p w:rsidR="007F2128" w:rsidRPr="007F2128" w:rsidRDefault="007F2128" w:rsidP="007F2128">
      <w:pPr>
        <w:spacing w:before="120" w:after="120" w:line="276" w:lineRule="auto"/>
        <w:ind w:left="705" w:hanging="345"/>
        <w:jc w:val="both"/>
        <w:rPr>
          <w:rFonts w:ascii="Times New Roman" w:eastAsia="Calibri" w:hAnsi="Times New Roman" w:cs="Times New Roman"/>
          <w:b/>
          <w:color w:val="FF0000"/>
          <w:highlight w:val="yellow"/>
        </w:rPr>
      </w:pPr>
      <w:r w:rsidRPr="007F2128">
        <w:rPr>
          <w:rFonts w:ascii="Times New Roman" w:eastAsia="Calibri" w:hAnsi="Times New Roman" w:cs="Times New Roman"/>
        </w:rPr>
        <w:t>3.</w:t>
      </w:r>
      <w:r w:rsidRPr="007F2128">
        <w:rPr>
          <w:rFonts w:ascii="Times New Roman" w:eastAsia="Calibri" w:hAnsi="Times New Roman" w:cs="Times New Roman"/>
        </w:rPr>
        <w:tab/>
        <w:t xml:space="preserve">rekreacijska površina (za pustolovni park), u skladu s uvjetima za zahvate izvan građevinskog područja, određene ovim Planom, unutar obuhvata ucrtanog na kartografskom prikazu 1.1. </w:t>
      </w:r>
      <w:r w:rsidRPr="007F2128">
        <w:rPr>
          <w:rFonts w:ascii="Times New Roman" w:eastAsia="Calibri" w:hAnsi="Times New Roman" w:cs="Times New Roman"/>
          <w:i/>
        </w:rPr>
        <w:t>Korištenje i namjena površina.</w:t>
      </w:r>
    </w:p>
    <w:p w:rsidR="007F2128" w:rsidRPr="007F2128" w:rsidRDefault="007F2128" w:rsidP="007F2128">
      <w:pPr>
        <w:rPr>
          <w:rFonts w:ascii="Times New Roman" w:eastAsia="Calibri" w:hAnsi="Times New Roman" w:cs="Times New Roman"/>
        </w:rPr>
      </w:pPr>
    </w:p>
    <w:p w:rsidR="007F2128" w:rsidRPr="007F2128" w:rsidRDefault="007F2128" w:rsidP="007F2128">
      <w:pPr>
        <w:spacing w:after="0" w:line="276" w:lineRule="auto"/>
        <w:jc w:val="center"/>
        <w:outlineLvl w:val="0"/>
        <w:rPr>
          <w:rFonts w:ascii="Times New Roman" w:eastAsia="Calibri" w:hAnsi="Times New Roman" w:cs="Times New Roman"/>
          <w:b/>
        </w:rPr>
      </w:pPr>
      <w:bookmarkStart w:id="33" w:name="_Toc502911853"/>
      <w:r w:rsidRPr="007F2128">
        <w:rPr>
          <w:rFonts w:ascii="Times New Roman" w:eastAsia="Calibri" w:hAnsi="Times New Roman" w:cs="Times New Roman"/>
          <w:b/>
        </w:rPr>
        <w:t>Članak 21.</w:t>
      </w:r>
      <w:bookmarkEnd w:id="33"/>
    </w:p>
    <w:p w:rsidR="007F2128" w:rsidRPr="007F2128" w:rsidRDefault="007F2128" w:rsidP="007F2128">
      <w:pPr>
        <w:numPr>
          <w:ilvl w:val="0"/>
          <w:numId w:val="9"/>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Vodne površine (</w:t>
      </w:r>
      <w:r w:rsidRPr="007F2128">
        <w:rPr>
          <w:rFonts w:ascii="Times New Roman" w:eastAsia="Calibri" w:hAnsi="Times New Roman" w:cs="Times New Roman"/>
          <w:b/>
        </w:rPr>
        <w:t>V</w:t>
      </w:r>
      <w:r w:rsidRPr="007F2128">
        <w:rPr>
          <w:rFonts w:ascii="Times New Roman" w:eastAsia="Calibri" w:hAnsi="Times New Roman" w:cs="Times New Roman"/>
        </w:rPr>
        <w:t xml:space="preserve">) su vodotoci I. i II. reda te postojeće i planirane akumulacije i retencije. </w:t>
      </w:r>
    </w:p>
    <w:p w:rsidR="007F2128" w:rsidRPr="007F2128" w:rsidRDefault="007F2128" w:rsidP="007F2128">
      <w:pPr>
        <w:numPr>
          <w:ilvl w:val="0"/>
          <w:numId w:val="9"/>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Vodne površine se koriste u skladu s posebnim propisima o vodama.</w:t>
      </w:r>
    </w:p>
    <w:p w:rsidR="007F2128" w:rsidRPr="007F2128" w:rsidRDefault="007F2128" w:rsidP="007F2128">
      <w:pPr>
        <w:numPr>
          <w:ilvl w:val="0"/>
          <w:numId w:val="9"/>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Regulacijske i zaštitne vodne građevine potrebne za uređenje vodnih površina se grade u skladu s čl. 83. ovog Plana.</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(4) Regulacijske i zaštitne vodne građevine, osim akumulacija i retencija, mogu se smještati i na površinama drugih namjena.</w:t>
      </w:r>
    </w:p>
    <w:p w:rsidR="007F2128" w:rsidRPr="007F2128" w:rsidRDefault="007F2128" w:rsidP="007F2128">
      <w:pPr>
        <w:spacing w:after="120" w:line="276" w:lineRule="auto"/>
        <w:ind w:left="720"/>
        <w:contextualSpacing/>
        <w:jc w:val="both"/>
        <w:rPr>
          <w:rFonts w:ascii="Times New Roman" w:eastAsia="Calibri" w:hAnsi="Times New Roman" w:cs="Times New Roman"/>
        </w:rPr>
      </w:pPr>
    </w:p>
    <w:p w:rsidR="007F2128" w:rsidRPr="007F2128" w:rsidRDefault="007F2128" w:rsidP="007F2128">
      <w:pPr>
        <w:numPr>
          <w:ilvl w:val="0"/>
          <w:numId w:val="3"/>
        </w:numPr>
        <w:spacing w:after="120" w:line="276" w:lineRule="auto"/>
        <w:outlineLvl w:val="0"/>
        <w:rPr>
          <w:rFonts w:ascii="Times New Roman" w:eastAsia="Times New Roman" w:hAnsi="Times New Roman" w:cs="Times New Roman"/>
          <w:b/>
          <w:bCs/>
          <w:sz w:val="28"/>
          <w:szCs w:val="24"/>
          <w:lang w:eastAsia="hr-HR"/>
        </w:rPr>
      </w:pPr>
      <w:bookmarkStart w:id="34" w:name="_Toc473896309"/>
      <w:bookmarkStart w:id="35" w:name="_Toc502911854"/>
      <w:r w:rsidRPr="007F2128">
        <w:rPr>
          <w:rFonts w:ascii="Times New Roman" w:eastAsia="Times New Roman" w:hAnsi="Times New Roman" w:cs="Times New Roman"/>
          <w:b/>
          <w:bCs/>
          <w:sz w:val="28"/>
          <w:szCs w:val="24"/>
          <w:lang w:eastAsia="hr-HR"/>
        </w:rPr>
        <w:lastRenderedPageBreak/>
        <w:t>Uvjeti za uređenje prostora</w:t>
      </w:r>
      <w:bookmarkEnd w:id="34"/>
      <w:bookmarkEnd w:id="35"/>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36" w:name="_Toc502911855"/>
      <w:r w:rsidRPr="007F2128">
        <w:rPr>
          <w:rFonts w:ascii="Times New Roman" w:eastAsia="Calibri" w:hAnsi="Times New Roman" w:cs="Times New Roman"/>
          <w:b/>
        </w:rPr>
        <w:t>Članak 22.</w:t>
      </w:r>
      <w:bookmarkEnd w:id="36"/>
    </w:p>
    <w:p w:rsidR="007F2128" w:rsidRPr="007F2128" w:rsidRDefault="007F2128" w:rsidP="007F2128">
      <w:pPr>
        <w:numPr>
          <w:ilvl w:val="0"/>
          <w:numId w:val="10"/>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Uvjeti za uređenje prostora se odvojeno određuju za zahvate:</w:t>
      </w:r>
    </w:p>
    <w:p w:rsidR="007F2128" w:rsidRPr="007F2128" w:rsidRDefault="007F2128" w:rsidP="007F2128">
      <w:pPr>
        <w:numPr>
          <w:ilvl w:val="1"/>
          <w:numId w:val="1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građevinskog područja naselja</w:t>
      </w:r>
    </w:p>
    <w:p w:rsidR="007F2128" w:rsidRPr="007F2128" w:rsidRDefault="007F2128" w:rsidP="007F2128">
      <w:pPr>
        <w:numPr>
          <w:ilvl w:val="1"/>
          <w:numId w:val="1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izdvojenih građevinskih područja izvan naselja</w:t>
      </w:r>
    </w:p>
    <w:p w:rsidR="007F2128" w:rsidRPr="007F2128" w:rsidRDefault="007F2128" w:rsidP="007F2128">
      <w:pPr>
        <w:numPr>
          <w:ilvl w:val="1"/>
          <w:numId w:val="1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izvan građevinskog područja.</w:t>
      </w:r>
    </w:p>
    <w:p w:rsidR="007F2128" w:rsidRPr="007F2128" w:rsidRDefault="007F2128" w:rsidP="007F2128">
      <w:pPr>
        <w:numPr>
          <w:ilvl w:val="0"/>
          <w:numId w:val="1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Zahvati unutar izgrađenog dijela građevinskog područja te neizgrađenog i uređenog dijela građevinskog područja se provode u skladu s:</w:t>
      </w:r>
    </w:p>
    <w:p w:rsidR="007F2128" w:rsidRPr="007F2128" w:rsidRDefault="007F2128" w:rsidP="007F2128">
      <w:pPr>
        <w:numPr>
          <w:ilvl w:val="1"/>
          <w:numId w:val="1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poglavljem </w:t>
      </w:r>
      <w:r w:rsidRPr="007F2128">
        <w:rPr>
          <w:rFonts w:ascii="Times New Roman" w:eastAsia="Calibri" w:hAnsi="Times New Roman" w:cs="Times New Roman"/>
          <w:i/>
        </w:rPr>
        <w:t>2.2. Građevinsko područje naselja</w:t>
      </w:r>
      <w:r w:rsidRPr="007F2128">
        <w:rPr>
          <w:rFonts w:ascii="Times New Roman" w:eastAsia="Calibri" w:hAnsi="Times New Roman" w:cs="Times New Roman"/>
        </w:rPr>
        <w:t xml:space="preserve"> ovog Plana za građevine u građevinskom području naselja</w:t>
      </w:r>
    </w:p>
    <w:p w:rsidR="007F2128" w:rsidRPr="007F2128" w:rsidRDefault="007F2128" w:rsidP="007F2128">
      <w:pPr>
        <w:numPr>
          <w:ilvl w:val="1"/>
          <w:numId w:val="1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poglavljem </w:t>
      </w:r>
      <w:r w:rsidRPr="007F2128">
        <w:rPr>
          <w:rFonts w:ascii="Times New Roman" w:eastAsia="Calibri" w:hAnsi="Times New Roman" w:cs="Times New Roman"/>
          <w:i/>
        </w:rPr>
        <w:t xml:space="preserve">2.3.1. Građevine u izdvojenim građevinskim područjima izvan naselja </w:t>
      </w:r>
      <w:r w:rsidRPr="007F2128">
        <w:rPr>
          <w:rFonts w:ascii="Times New Roman" w:eastAsia="Calibri" w:hAnsi="Times New Roman" w:cs="Times New Roman"/>
        </w:rPr>
        <w:t>ovog Plana za građevine u izdvojenim građevinskim područjima izvan naselja</w:t>
      </w:r>
    </w:p>
    <w:p w:rsidR="007F2128" w:rsidRPr="007F2128" w:rsidRDefault="007F2128" w:rsidP="007F2128">
      <w:pPr>
        <w:numPr>
          <w:ilvl w:val="0"/>
          <w:numId w:val="1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Zahvati unutar neizgrađenog i neuređenog dijela građevinskog područja se provode u skladu s poglavljem </w:t>
      </w:r>
      <w:r w:rsidRPr="007F2128">
        <w:rPr>
          <w:rFonts w:ascii="Times New Roman" w:eastAsia="Calibri" w:hAnsi="Times New Roman" w:cs="Times New Roman"/>
          <w:i/>
        </w:rPr>
        <w:t xml:space="preserve">9.1. Obveza izrade prostornih planova </w:t>
      </w:r>
      <w:r w:rsidRPr="007F2128">
        <w:rPr>
          <w:rFonts w:ascii="Times New Roman" w:eastAsia="Calibri" w:hAnsi="Times New Roman" w:cs="Times New Roman"/>
        </w:rPr>
        <w:t>ili</w:t>
      </w:r>
      <w:r w:rsidRPr="007F2128">
        <w:rPr>
          <w:rFonts w:ascii="Times New Roman" w:eastAsia="Calibri" w:hAnsi="Times New Roman" w:cs="Times New Roman"/>
          <w:i/>
        </w:rPr>
        <w:t xml:space="preserve"> 9.2. Područja primjene uvjeta provedbe zahvata u prostoru s detaljnošću propisanom za urbanistički plan uređenja</w:t>
      </w:r>
      <w:r w:rsidRPr="007F2128">
        <w:rPr>
          <w:rFonts w:ascii="Times New Roman" w:eastAsia="Calibri" w:hAnsi="Times New Roman" w:cs="Times New Roman"/>
        </w:rPr>
        <w:t xml:space="preserve"> ovog Plana.</w:t>
      </w:r>
    </w:p>
    <w:p w:rsidR="007F2128" w:rsidRPr="007F2128" w:rsidRDefault="007F2128" w:rsidP="007F2128">
      <w:pPr>
        <w:numPr>
          <w:ilvl w:val="0"/>
          <w:numId w:val="1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Zahvati izvan građevinskog područja se provode u skladu s poglavljem </w:t>
      </w:r>
      <w:r w:rsidRPr="007F2128">
        <w:rPr>
          <w:rFonts w:ascii="Times New Roman" w:eastAsia="Calibri" w:hAnsi="Times New Roman" w:cs="Times New Roman"/>
          <w:i/>
        </w:rPr>
        <w:t>2.3.2. Građevine izvan građevinskog područja</w:t>
      </w:r>
      <w:r w:rsidRPr="007F2128">
        <w:rPr>
          <w:rFonts w:ascii="Times New Roman" w:eastAsia="Calibri" w:hAnsi="Times New Roman" w:cs="Times New Roman"/>
        </w:rPr>
        <w:t xml:space="preserve"> ovog Plana.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37" w:name="_Toc502911856"/>
      <w:r w:rsidRPr="007F2128">
        <w:rPr>
          <w:rFonts w:ascii="Times New Roman" w:eastAsia="Calibri" w:hAnsi="Times New Roman" w:cs="Times New Roman"/>
          <w:b/>
        </w:rPr>
        <w:t>Članak 23.</w:t>
      </w:r>
      <w:bookmarkEnd w:id="37"/>
    </w:p>
    <w:p w:rsidR="007F2128" w:rsidRPr="007F2128" w:rsidRDefault="007F2128" w:rsidP="007F2128">
      <w:pPr>
        <w:numPr>
          <w:ilvl w:val="0"/>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Pojedini pojmovi korišteni pri određivanju uvjeta za uređenje prostora i smještaj djelatnosti imaju sljedeće značenje:</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interpolacija je gradnja na neizgrađenoj građevnoj čestici</w:t>
      </w:r>
      <w:r w:rsidRPr="007F2128">
        <w:rPr>
          <w:rFonts w:ascii="Times New Roman" w:eastAsia="Calibri" w:hAnsi="Times New Roman" w:cs="Times New Roman"/>
          <w:sz w:val="24"/>
        </w:rPr>
        <w:t xml:space="preserve"> </w:t>
      </w:r>
      <w:r w:rsidRPr="007F2128">
        <w:rPr>
          <w:rFonts w:ascii="Times New Roman" w:eastAsia="Calibri" w:hAnsi="Times New Roman" w:cs="Times New Roman"/>
        </w:rPr>
        <w:t>koja se nalazi u kontinuirano izgrađenom nizu ugrađenih, poluugrađenih ili samostojećih građevina</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visina građevine se mjeri od konačno zaravnatog i uređenog terena uz pročelje građevine na njegovom najnižem dijelu, do gornjeg ruba stropne konstrukcije zadnjeg kata, odnosno do vrha nadozida potkrovlja, čija visina ne može biti viša od 1,2 m</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nadzemne etaže su: suteren, prizemlje, kat i potkrovlje</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podzemna etaža je podrum</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podrum je dio građevine koji je ukopan više od 50% svoga volumena u konačno uređeni zaravnati teren i nijednim svojim pročeljem nije pretežno izvan terena</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suteren je dio građevine čiji je prostor ukopan više od 50% svoga volumena u konačno uređeni i zaravnati teren uz pročelje građevine, a najmanje je jednim svojim pročeljem pretežno izvan terena</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prizemlje je dio građevine čiji se prostor nalazi na najviše 1,5 m iznad konačno uređenog i zaravnatog terena mjereno na najnižoj točki uz pročelje građevine, ili čiji se prostor nalazi neposredno iznad podruma, odnosno suterena</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kat je dio građevine čiji se prostor nalazi između dva stropa, a iznad prizemlja</w:t>
      </w:r>
    </w:p>
    <w:p w:rsidR="007F2128" w:rsidRPr="007F2128" w:rsidRDefault="007F2128" w:rsidP="007F2128">
      <w:pPr>
        <w:numPr>
          <w:ilvl w:val="1"/>
          <w:numId w:val="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potkrovlje je dio građevine čiji se prostor nalazi iznad zadnjeg kata i neposredno ispod kosog ili zaobljenog krova; nadozid potkrovlja ne može biti viši od 1,2 m, a zabatni zidovi i krovne kućice se ne smatraju nadozidima.</w:t>
      </w:r>
    </w:p>
    <w:p w:rsidR="007F2128" w:rsidRPr="007F2128" w:rsidRDefault="007F2128" w:rsidP="007F2128">
      <w:pPr>
        <w:spacing w:before="120" w:after="0" w:line="276" w:lineRule="auto"/>
        <w:outlineLvl w:val="1"/>
        <w:rPr>
          <w:rFonts w:ascii="Times New Roman" w:eastAsia="Times New Roman" w:hAnsi="Times New Roman" w:cs="Times New Roman"/>
          <w:b/>
          <w:vanish/>
          <w:lang w:eastAsia="hr-HR"/>
        </w:rPr>
      </w:pPr>
      <w:bookmarkStart w:id="38" w:name="_Toc416695578"/>
      <w:bookmarkStart w:id="39" w:name="_Toc416695793"/>
      <w:bookmarkStart w:id="40" w:name="_Toc424633692"/>
      <w:bookmarkStart w:id="41" w:name="_Toc438137685"/>
      <w:bookmarkEnd w:id="38"/>
      <w:bookmarkEnd w:id="39"/>
      <w:bookmarkEnd w:id="40"/>
      <w:bookmarkEnd w:id="41"/>
    </w:p>
    <w:p w:rsidR="007F2128" w:rsidRPr="007F2128" w:rsidRDefault="007F2128" w:rsidP="007F2128">
      <w:pPr>
        <w:spacing w:before="120" w:after="0" w:line="276" w:lineRule="auto"/>
        <w:outlineLvl w:val="1"/>
        <w:rPr>
          <w:rFonts w:ascii="Times New Roman" w:eastAsia="Times New Roman" w:hAnsi="Times New Roman" w:cs="Times New Roman"/>
          <w:b/>
          <w:vanish/>
          <w:lang w:eastAsia="hr-HR"/>
        </w:rPr>
      </w:pPr>
      <w:bookmarkStart w:id="42" w:name="_Toc416695579"/>
      <w:bookmarkStart w:id="43" w:name="_Toc416695794"/>
      <w:bookmarkStart w:id="44" w:name="_Toc424633693"/>
      <w:bookmarkStart w:id="45" w:name="_Toc438137686"/>
      <w:bookmarkEnd w:id="42"/>
      <w:bookmarkEnd w:id="43"/>
      <w:bookmarkEnd w:id="44"/>
      <w:bookmarkEnd w:id="45"/>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46" w:name="_Toc473896310"/>
      <w:bookmarkStart w:id="47" w:name="_Toc502911857"/>
      <w:r w:rsidRPr="007F2128">
        <w:rPr>
          <w:rFonts w:ascii="Times New Roman" w:eastAsia="Times New Roman" w:hAnsi="Times New Roman" w:cs="Times New Roman"/>
          <w:b/>
          <w:bCs/>
          <w:sz w:val="24"/>
          <w:szCs w:val="24"/>
          <w:lang w:eastAsia="hr-HR"/>
        </w:rPr>
        <w:t>Građevine od važnosti za državu i županiju</w:t>
      </w:r>
      <w:bookmarkEnd w:id="46"/>
      <w:bookmarkEnd w:id="47"/>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48" w:name="_Toc502911858"/>
      <w:r w:rsidRPr="007F2128">
        <w:rPr>
          <w:rFonts w:ascii="Times New Roman" w:eastAsia="Calibri" w:hAnsi="Times New Roman" w:cs="Times New Roman"/>
          <w:b/>
        </w:rPr>
        <w:t>Članak 24.</w:t>
      </w:r>
      <w:bookmarkEnd w:id="48"/>
    </w:p>
    <w:p w:rsidR="007F2128" w:rsidRPr="007F2128" w:rsidRDefault="007F2128" w:rsidP="007F2128">
      <w:pPr>
        <w:numPr>
          <w:ilvl w:val="0"/>
          <w:numId w:val="12"/>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Građevine državnog, odnosno županijskog značaja se grade u skladu s prostornim planovima viših razina.</w:t>
      </w:r>
    </w:p>
    <w:p w:rsidR="007F2128" w:rsidRPr="007F2128" w:rsidRDefault="007F2128" w:rsidP="007F2128">
      <w:pPr>
        <w:numPr>
          <w:ilvl w:val="0"/>
          <w:numId w:val="12"/>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Iznimno od navedenog, građevine iz stavka (1) ovog članka se grade u skladu s ovim Planom, ako im prostorni plan više razine ili posebni propis ne određuje uvjete provedbe zahvata, a ovaj Plan ih određuje.</w:t>
      </w:r>
    </w:p>
    <w:p w:rsidR="007F2128" w:rsidRPr="007F2128" w:rsidRDefault="007F2128" w:rsidP="007F2128">
      <w:pPr>
        <w:numPr>
          <w:ilvl w:val="0"/>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i površine državnog značaja na području Grada Buzeta su:</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 xml:space="preserve">prometne i komunikacijske građevine i površine: </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državne ceste D44 čvorište Nova Vas (A9) - Ponte Portone - Buzet - čvorište Lupoglav (A8) (postojeća, djelomična obnova postojeće) i D201 granični prijelaz Požane - Buzet (D44) (postojeća, rekonstrukcija postojeće) </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planirana zapadna obilaznica Buzeta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prometni koridor u istraživanju: D44 - Buzet (sjeverna obilaznica) - granični prijelaz Požane</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željeznička pruga R101 (državna granica - Buzet - Pula) za regionalni promet, s pripadajućom željezničkom infrastrukturom</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željeznički kolodvori: Roč (postojeći) i Buzet (postojeći)</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željeznička stajališta: Hum u Istri (postojeće), Ročko Polje (postojeće) i Nugla (postojeće)</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vodne građevine:</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regulacijske i zaštitne građevine na vodama I. reda: rijeci Mirni, odteretnom kanalu Butoniga, akumulaciji Butonigi</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brana i akumulacija Butoniga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vodoopskrbu kapaciteta zahvata 500 l/s i više - vodne građevine vodoopskrbnog sustava Butoniga (akumulacija Butoniga, vodozahvat Butoniga, uređaji za kondicioniranje vode Butoniga, vodospreme, crpne stanice, vodoopskrbni cjevovodi)</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energetske građevine:</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dalekovod 2x400 kV Plomin-Melina</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i površine elektroničkih komunikacija: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pristupne centrale (postojeće) kao pripadajuće građevine međunarodnim i magistralnim svjetlovodnim kabelima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elektronička komunikacijska infrastruktura i povezana oprema u pokretnim komunikacijskim mrežama</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posebne građevine i površine:</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stalni granični prijelaz za međunarodni promet putnika i roba u cestovnom prometu Požane</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stalni granični prijelaz za međunarodni promet putnika i roba u željezničkom prometu Buzet</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proizvodne građevine:</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ljevaonica „Cimos“ Buzet s pogonima u Buzetu i Roču.</w:t>
      </w:r>
    </w:p>
    <w:p w:rsidR="007F2128" w:rsidRPr="007F2128" w:rsidRDefault="007F2128" w:rsidP="007F2128">
      <w:pPr>
        <w:spacing w:before="120" w:after="120" w:line="276" w:lineRule="auto"/>
        <w:ind w:left="720"/>
        <w:contextualSpacing/>
        <w:jc w:val="both"/>
        <w:rPr>
          <w:rFonts w:ascii="Times New Roman" w:eastAsia="Calibri" w:hAnsi="Times New Roman" w:cs="Times New Roman"/>
        </w:rPr>
      </w:pPr>
    </w:p>
    <w:p w:rsidR="007F2128" w:rsidRPr="007F2128" w:rsidRDefault="007F2128" w:rsidP="007F2128">
      <w:pPr>
        <w:numPr>
          <w:ilvl w:val="0"/>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i površine županijskog značaja na području Grada Buzeta su:</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prometne i komunikacijske građevine i površine: </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županijske ceste Ž5010 Istarske Toplice - D44 (postojeća), Ž5011 Vodice - Brest - Buzet (postojeća) i Ž5013 Buzet - Cerovlje (postojeća)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 lokalne ceste L50023, L50024, L50025, L50026, L50027, L50028, L50029, L50030, L50031, L50032, L50034, L50036, L50037, L50038, L50054, L50055, L50064, L50065, L50066, L50067, L50068, L50069, L50080</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elktroničkih komunikacija: elektronički komunikacijski vodovi s pripadajućim građevinama (postojeći spojni podzemni svjetlovodni kabeli i postojeće pristupne centrale kao pripadajuće građevine spojnim kabelima)</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elektroenergetske građevine s pripadajućim objektima, uređajima i instalacijama: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transformatorske stanice: Buzet 110/20 kV (postojeća) i Butoniga 110/20 kV (postojeća)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dalekovodi 110 kV: Pazin - Butoniga (postojeći), Butoniga - Buzet (postojeći), Buje - Buzet (postojeći), Buzet - EVP Jurdani - Pehlin (2x110 kV - planirani) i Plomin - Lupoglav - Buzet (planirani)</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dalekovodi 35 kV s transformatorskim stanicama na tim dalekovodima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građevine plinovodne infrastrukture s pripadajućim objektima, uređajima i instalacijama: plinovod radnog tlaka 24-50 bara Livade - Buzet (planirani), MRS Buzet (planirana) i plinara za ukapljeni naftni plin u Gradu Buzetu (planirana)</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za postupanje s otpadom:</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pretovarna stanica, reciklažno dvorište, kompostana i sortirnica Griža (Buzet)</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reciklažno dvorište za građevni otpad i odlagalište inertnog (građevnog) otpada (planirano uz sanirano odlagalište komunalnog otpada u Buzetu)</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postojeće odlagalište komunalnog otpada Griža (do puštanja u rad ŽCGO Kaštjun).</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vodne građevine:</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regulacijske i zaštitne građevine na vodama, osim regulacijskih i zaštitnih vodnih građevina državnog značaja: retencija Račice (planirano), retencija Draga (Čiritež) (planirano), retencija Benčići (planirano) i retencija Abrami (planirano)</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brane s akumulacijom ili retencijskim prostorom s pripadajućim građevinama izvan granica građevinskog područja, osim građevina državnog značaja: brana s retencijom Abrami (planirana), brana s retencijom Račice (planirana), brana s retencijom Draga (Čiritež) (planirana), brana s retencijom Benčići (planirana)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vodne građevine za melioracijsku odvodnju površine manje od 10000 ha: melioracijska građevina II. reda Lijevi sabirni kanal polja gornja Mirna i Desni obuhvatno-sabirni kanal gornja Mirna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vodne građevine za vodoopskrbu kapaciteta zahvata manjeg od 500 l/s: vodne građevine vodoopskrbnih sustava Istre, osim vodnih građevina državnog značaja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za korištenje voda - vodozahvati/vodocrpilišta od 100 do 500 l/s: vodozahvat Sv. Ivan (postojeći) i vodozahvat Bulaž (postojeći)</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vodne građevine za zaštitu voda, kapaciteta manjeg od 100.000 ekvivalentnih stanovnika koje osiguravaju odvodnju i pročišćavanje otpadnih voda za više od 2.000 ES: uređaj za pročišćavanje otpadnih voda Buzet sa sustavom odvodnje aglomeracije Buzet.</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izdvojena građevinska područja izvan naselja gospodarske (poslovne i/ili proizvodne) namjene veća od 4 ha: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proizvodne namjene: Butoniga, Cimos 1, Genetski centar, Mala Huba 2, Mažinjica, Ročko Polje 1 i Sv. Ivan</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izdvojena građevinska područja izvan naselja ugostiteljsko-turističke namjene veća od 2 ha: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Malinci</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društvenih djelatnosti:</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srednje škole: srednja škola Buzet</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primarne zdravstvene zaštite: Istarski dom zdravlja Buzet s pripadajućim stacionarima i ljekarnama te disperziranim ambulantama u naseljima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zdravstvenih zavoda: ispostava Zavoda za hitnu medicinu Istarske županije Buzet</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socijalne skrbi: Ustanova za starije i nemoćne osobe u Buzetu (postojeća)</w:t>
      </w:r>
    </w:p>
    <w:p w:rsidR="007F2128" w:rsidRPr="007F2128" w:rsidRDefault="007F2128" w:rsidP="007F2128">
      <w:pPr>
        <w:numPr>
          <w:ilvl w:val="2"/>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sporta i rekreacije: letjelište zmajeva Raspadalica i izdvojeno građevinsko područje izvan naselja sportske namjene Most</w:t>
      </w:r>
    </w:p>
    <w:p w:rsidR="007F2128" w:rsidRPr="007F2128" w:rsidRDefault="007F2128" w:rsidP="007F2128">
      <w:pPr>
        <w:numPr>
          <w:ilvl w:val="1"/>
          <w:numId w:val="1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eksploatacijska polja tehničko-građevnog kamena, uključivo i građevine za eksploataciju unutar eksploatacijskih polja: Kuk - Čiritež i Sv. Ivan - Praščari.</w:t>
      </w:r>
    </w:p>
    <w:p w:rsidR="007F2128" w:rsidRPr="007F2128" w:rsidRDefault="007F2128" w:rsidP="007F2128">
      <w:pPr>
        <w:spacing w:before="120" w:after="120" w:line="276" w:lineRule="auto"/>
        <w:ind w:left="720"/>
        <w:jc w:val="both"/>
        <w:rPr>
          <w:rFonts w:ascii="Times New Roman" w:eastAsia="Calibri" w:hAnsi="Times New Roman" w:cs="Times New Roman"/>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49" w:name="_Toc473896311"/>
      <w:bookmarkStart w:id="50" w:name="_Toc502911859"/>
      <w:r w:rsidRPr="007F2128">
        <w:rPr>
          <w:rFonts w:ascii="Times New Roman" w:eastAsia="Times New Roman" w:hAnsi="Times New Roman" w:cs="Times New Roman"/>
          <w:b/>
          <w:bCs/>
          <w:sz w:val="24"/>
          <w:szCs w:val="24"/>
          <w:lang w:eastAsia="hr-HR"/>
        </w:rPr>
        <w:t>Građevinska područja naselja</w:t>
      </w:r>
      <w:bookmarkEnd w:id="49"/>
      <w:bookmarkEnd w:id="50"/>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spacing w:after="120" w:line="240" w:lineRule="auto"/>
        <w:outlineLvl w:val="1"/>
        <w:rPr>
          <w:rFonts w:ascii="Times New Roman" w:eastAsia="Times New Roman" w:hAnsi="Times New Roman" w:cs="Times New Roman"/>
          <w:b/>
          <w:vanish/>
          <w:sz w:val="24"/>
          <w:lang w:eastAsia="hr-HR"/>
        </w:rPr>
      </w:pPr>
      <w:bookmarkStart w:id="51" w:name="_Toc416695582"/>
      <w:bookmarkStart w:id="52" w:name="_Toc416695797"/>
      <w:bookmarkStart w:id="53" w:name="_Toc424633696"/>
      <w:bookmarkStart w:id="54" w:name="_Toc438137689"/>
      <w:bookmarkEnd w:id="51"/>
      <w:bookmarkEnd w:id="52"/>
      <w:bookmarkEnd w:id="53"/>
      <w:bookmarkEnd w:id="54"/>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55" w:name="_Toc416695583"/>
      <w:bookmarkStart w:id="56" w:name="_Toc416695798"/>
      <w:bookmarkStart w:id="57" w:name="_Toc424633697"/>
      <w:bookmarkStart w:id="58" w:name="_Toc438137690"/>
      <w:bookmarkStart w:id="59" w:name="_Toc473896312"/>
      <w:bookmarkStart w:id="60" w:name="_Toc502911860"/>
      <w:bookmarkEnd w:id="55"/>
      <w:bookmarkEnd w:id="56"/>
      <w:bookmarkEnd w:id="57"/>
      <w:bookmarkEnd w:id="58"/>
      <w:r w:rsidRPr="007F2128">
        <w:rPr>
          <w:rFonts w:ascii="Times New Roman" w:eastAsia="Times New Roman" w:hAnsi="Times New Roman" w:cs="Times New Roman"/>
          <w:b/>
          <w:bCs/>
          <w:szCs w:val="24"/>
          <w:lang w:eastAsia="hr-HR"/>
        </w:rPr>
        <w:t>Lokacijski uvjeti</w:t>
      </w:r>
      <w:bookmarkEnd w:id="59"/>
      <w:bookmarkEnd w:id="60"/>
      <w:r w:rsidRPr="007F2128">
        <w:rPr>
          <w:rFonts w:ascii="Times New Roman" w:eastAsia="Times New Roman" w:hAnsi="Times New Roman" w:cs="Times New Roman"/>
          <w:b/>
          <w:bCs/>
          <w:szCs w:val="24"/>
          <w:lang w:eastAsia="hr-HR"/>
        </w:rPr>
        <w:t xml:space="preserve"> </w:t>
      </w:r>
    </w:p>
    <w:p w:rsidR="007F2128" w:rsidRPr="007F2128" w:rsidRDefault="007F2128" w:rsidP="007F2128">
      <w:pPr>
        <w:numPr>
          <w:ilvl w:val="3"/>
          <w:numId w:val="0"/>
        </w:numPr>
        <w:tabs>
          <w:tab w:val="num" w:pos="851"/>
          <w:tab w:val="num" w:pos="964"/>
        </w:tabs>
        <w:spacing w:after="120" w:line="240" w:lineRule="auto"/>
        <w:ind w:left="7059" w:hanging="7059"/>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Vrsta radova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61" w:name="_Toc502911861"/>
      <w:r w:rsidRPr="007F2128">
        <w:rPr>
          <w:rFonts w:ascii="Times New Roman" w:eastAsia="Calibri" w:hAnsi="Times New Roman" w:cs="Times New Roman"/>
          <w:b/>
        </w:rPr>
        <w:lastRenderedPageBreak/>
        <w:t>Članak 25.</w:t>
      </w:r>
      <w:bookmarkEnd w:id="61"/>
    </w:p>
    <w:p w:rsidR="007F2128" w:rsidRPr="007F2128" w:rsidRDefault="007F2128" w:rsidP="007F2128">
      <w:pPr>
        <w:numPr>
          <w:ilvl w:val="0"/>
          <w:numId w:val="13"/>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Unutar građevinskog područja naselja je dozvoljena gradnja:</w:t>
      </w:r>
    </w:p>
    <w:p w:rsidR="007F2128" w:rsidRPr="007F2128" w:rsidRDefault="007F2128" w:rsidP="007F2128">
      <w:pPr>
        <w:numPr>
          <w:ilvl w:val="1"/>
          <w:numId w:val="1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stambenih građevina</w:t>
      </w:r>
    </w:p>
    <w:p w:rsidR="007F2128" w:rsidRPr="007F2128" w:rsidRDefault="007F2128" w:rsidP="007F2128">
      <w:pPr>
        <w:numPr>
          <w:ilvl w:val="1"/>
          <w:numId w:val="1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poslovnih građevina</w:t>
      </w:r>
    </w:p>
    <w:p w:rsidR="007F2128" w:rsidRPr="007F2128" w:rsidRDefault="007F2128" w:rsidP="007F2128">
      <w:pPr>
        <w:numPr>
          <w:ilvl w:val="1"/>
          <w:numId w:val="1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proizvodnih građevina</w:t>
      </w:r>
    </w:p>
    <w:p w:rsidR="007F2128" w:rsidRPr="007F2128" w:rsidRDefault="007F2128" w:rsidP="007F2128">
      <w:pPr>
        <w:numPr>
          <w:ilvl w:val="1"/>
          <w:numId w:val="1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ugostiteljsko-turističkih građevina</w:t>
      </w:r>
    </w:p>
    <w:p w:rsidR="007F2128" w:rsidRPr="007F2128" w:rsidRDefault="007F2128" w:rsidP="007F2128">
      <w:pPr>
        <w:numPr>
          <w:ilvl w:val="1"/>
          <w:numId w:val="1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društvenih građevina</w:t>
      </w:r>
    </w:p>
    <w:p w:rsidR="007F2128" w:rsidRPr="007F2128" w:rsidRDefault="007F2128" w:rsidP="007F2128">
      <w:pPr>
        <w:numPr>
          <w:ilvl w:val="1"/>
          <w:numId w:val="1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sportsko-rekreacijskih građevina</w:t>
      </w:r>
    </w:p>
    <w:p w:rsidR="007F2128" w:rsidRPr="007F2128" w:rsidRDefault="007F2128" w:rsidP="007F2128">
      <w:pPr>
        <w:numPr>
          <w:ilvl w:val="1"/>
          <w:numId w:val="1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površina javne namjene</w:t>
      </w:r>
    </w:p>
    <w:p w:rsidR="007F2128" w:rsidRPr="007F2128" w:rsidRDefault="007F2128" w:rsidP="007F2128">
      <w:pPr>
        <w:numPr>
          <w:ilvl w:val="1"/>
          <w:numId w:val="1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infrastrukture.</w:t>
      </w:r>
    </w:p>
    <w:p w:rsidR="007F2128" w:rsidRPr="007F2128" w:rsidRDefault="007F2128" w:rsidP="007F2128">
      <w:pPr>
        <w:numPr>
          <w:ilvl w:val="0"/>
          <w:numId w:val="1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od navedenog u prethodnom stavku ovog članka, unutar građevinskog područja naselja:</w:t>
      </w:r>
    </w:p>
    <w:p w:rsidR="007F2128" w:rsidRPr="007F2128" w:rsidRDefault="007F2128" w:rsidP="007F2128">
      <w:pPr>
        <w:numPr>
          <w:ilvl w:val="1"/>
          <w:numId w:val="1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dijelu planiranom kao zona proizvodne namjene, zanatske (</w:t>
      </w:r>
      <w:r w:rsidRPr="007F2128">
        <w:rPr>
          <w:rFonts w:ascii="Times New Roman" w:eastAsia="Calibri" w:hAnsi="Times New Roman" w:cs="Times New Roman"/>
          <w:b/>
        </w:rPr>
        <w:t>I2</w:t>
      </w:r>
      <w:r w:rsidRPr="007F2128">
        <w:rPr>
          <w:rFonts w:ascii="Times New Roman" w:eastAsia="Calibri" w:hAnsi="Times New Roman" w:cs="Times New Roman"/>
        </w:rPr>
        <w:t>), dozvoljena je samo gradnja proizvodnih građevina, infrastrukture te površina javne namjene</w:t>
      </w:r>
    </w:p>
    <w:p w:rsidR="007F2128" w:rsidRPr="007F2128" w:rsidRDefault="007F2128" w:rsidP="007F2128">
      <w:pPr>
        <w:numPr>
          <w:ilvl w:val="1"/>
          <w:numId w:val="1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dijelu planiranom kao zona proizvodne namjene, poljoprivredne (</w:t>
      </w:r>
      <w:r w:rsidRPr="007F2128">
        <w:rPr>
          <w:rFonts w:ascii="Times New Roman" w:eastAsia="Calibri" w:hAnsi="Times New Roman" w:cs="Times New Roman"/>
          <w:b/>
        </w:rPr>
        <w:t>I4</w:t>
      </w:r>
      <w:r w:rsidRPr="007F2128">
        <w:rPr>
          <w:rFonts w:ascii="Times New Roman" w:eastAsia="Calibri" w:hAnsi="Times New Roman" w:cs="Times New Roman"/>
        </w:rPr>
        <w:t>), dozvoljena je samo gradnja proizvodnih građevina poljoprivrednih djelatnosti, infrastrukture te površina javne namjene</w:t>
      </w:r>
    </w:p>
    <w:p w:rsidR="007F2128" w:rsidRPr="007F2128" w:rsidRDefault="007F2128" w:rsidP="007F2128">
      <w:pPr>
        <w:numPr>
          <w:ilvl w:val="1"/>
          <w:numId w:val="1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dijelu planiranom kao zona poslovne namjene (</w:t>
      </w:r>
      <w:r w:rsidRPr="007F2128">
        <w:rPr>
          <w:rFonts w:ascii="Times New Roman" w:eastAsia="Calibri" w:hAnsi="Times New Roman" w:cs="Times New Roman"/>
          <w:b/>
        </w:rPr>
        <w:t>K</w:t>
      </w:r>
      <w:r w:rsidRPr="007F2128">
        <w:rPr>
          <w:rFonts w:ascii="Times New Roman" w:eastAsia="Calibri" w:hAnsi="Times New Roman" w:cs="Times New Roman"/>
        </w:rPr>
        <w:t xml:space="preserve">), dozvoljena je samo gradnja poslovnih građevina (osim djelatnosti </w:t>
      </w:r>
      <w:r w:rsidRPr="007F2128">
        <w:rPr>
          <w:rFonts w:ascii="Minion Pro Cond" w:eastAsia="Calibri" w:hAnsi="Minion Pro Cond" w:cs="Times New Roman"/>
          <w:color w:val="000000"/>
          <w:bdr w:val="none" w:sz="0" w:space="0" w:color="auto" w:frame="1"/>
        </w:rPr>
        <w:t>gospodarenja otpadom</w:t>
      </w:r>
      <w:r w:rsidRPr="007F2128">
        <w:rPr>
          <w:rFonts w:ascii="Times New Roman" w:eastAsia="Calibri" w:hAnsi="Times New Roman" w:cs="Times New Roman"/>
        </w:rPr>
        <w:t>, prerađivačkih djelatnosti industrijskog karaktera, djelatnosti pružanja usluga smještaja te onih djelatnosti za koje je potrebna okolišna dozvola), infrastrukture te površina javne namjene</w:t>
      </w:r>
    </w:p>
    <w:p w:rsidR="007F2128" w:rsidRPr="007F2128" w:rsidRDefault="007F2128" w:rsidP="007F2128">
      <w:pPr>
        <w:numPr>
          <w:ilvl w:val="1"/>
          <w:numId w:val="1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dijelu planiranom kao zona ugostiteljsko-turističke namjene - turistička zona (TZ): vrste kamp (</w:t>
      </w:r>
      <w:r w:rsidRPr="007F2128">
        <w:rPr>
          <w:rFonts w:ascii="Times New Roman" w:eastAsia="Calibri" w:hAnsi="Times New Roman" w:cs="Times New Roman"/>
          <w:b/>
        </w:rPr>
        <w:t>T3</w:t>
      </w:r>
      <w:r w:rsidRPr="007F2128">
        <w:rPr>
          <w:rFonts w:ascii="Times New Roman" w:eastAsia="Calibri" w:hAnsi="Times New Roman" w:cs="Times New Roman"/>
        </w:rPr>
        <w:t xml:space="preserve">) dozvoljena je samo gradnja ugostiteljsko-turističkih građevina za smještaj ugostiteljskog objekta vrste kamp s pratećim sadržajima, infrastrukture te površina javne namjene, a sve sukladno Pravilniku o razvrstavanju i kategorizaciji ugostiteljskih objekata iz skupine kampovi (NN 54/2016). </w:t>
      </w:r>
    </w:p>
    <w:p w:rsidR="007F2128" w:rsidRPr="007F2128" w:rsidRDefault="007F2128" w:rsidP="007F2128">
      <w:pPr>
        <w:numPr>
          <w:ilvl w:val="1"/>
          <w:numId w:val="1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dijelu planiranom kao zona sportsko-rekreacijske namjene (</w:t>
      </w:r>
      <w:r w:rsidRPr="007F2128">
        <w:rPr>
          <w:rFonts w:ascii="Times New Roman" w:eastAsia="Calibri" w:hAnsi="Times New Roman" w:cs="Times New Roman"/>
          <w:b/>
        </w:rPr>
        <w:t>R</w:t>
      </w:r>
      <w:r w:rsidRPr="007F2128">
        <w:rPr>
          <w:rFonts w:ascii="Times New Roman" w:eastAsia="Calibri" w:hAnsi="Times New Roman" w:cs="Times New Roman"/>
        </w:rPr>
        <w:t>), dozvoljena je samo gradnja sportsko-rekreacijskih građevina, infrastrukture te površina javne namjene</w:t>
      </w:r>
    </w:p>
    <w:p w:rsidR="007F2128" w:rsidRPr="007F2128" w:rsidRDefault="007F2128" w:rsidP="007F2128">
      <w:pPr>
        <w:numPr>
          <w:ilvl w:val="1"/>
          <w:numId w:val="1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u dijelovima građevinskih područja naselja planiranih kao zone proizvodne namjene zanatske (I2) te poljoprivredne (I4) iz stavka (4) točke 2. članka 4. dozvoljava se obradu, preradu, oporabu i njegovo privremeno skladištenje za proizvodni otpad, posebne kategorije otpada, nusproizvode (osim onih životinjskog podrijetla koji nisu za prehranu ljudi) i određeni otpad za kojeg je propisom Europske unije uređen način gospodarenja u skladu s pozitivnom praksom Europske unije u građevinama i postrojenjima koja ispunjavaju sve zakonom propisane uvjete na lokaciji gdje je otpad nastao i to samo za vlastiti otpad, osim opasnog otpada.</w:t>
      </w:r>
    </w:p>
    <w:p w:rsidR="007F2128" w:rsidRPr="007F2128" w:rsidRDefault="007F2128" w:rsidP="007F2128">
      <w:pPr>
        <w:numPr>
          <w:ilvl w:val="1"/>
          <w:numId w:val="1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dijelovima građevinskih područja naselja  planiranih kao zone proizvodne namjene zanatske (I2) te poljoprivredne (I4) iz stavka 4) točke 2. članka 4. zabranjuje se izgradnja građevina za gospodarenje otpadom od lokalnog značaja i građevina i postrojenja za proizvodnju bioplina i komposta (kompostane i bioplinare) koje upotrebljavaju stajski gnoj i nusproizvode životinjskog podrijetla koji nisu za prehranu ljudi.</w:t>
      </w:r>
    </w:p>
    <w:p w:rsidR="007F2128" w:rsidRPr="007F2128" w:rsidRDefault="007F2128" w:rsidP="007F2128">
      <w:pPr>
        <w:numPr>
          <w:ilvl w:val="0"/>
          <w:numId w:val="1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Građevine iz točaka 1.-6. stavka (1) ovog članka se grade prema uvjetima poglavlja </w:t>
      </w:r>
      <w:r w:rsidRPr="007F2128">
        <w:rPr>
          <w:rFonts w:ascii="Times New Roman" w:eastAsia="Calibri" w:hAnsi="Times New Roman" w:cs="Times New Roman"/>
          <w:i/>
        </w:rPr>
        <w:t xml:space="preserve">2.2.1. Lokacijski uvjeti </w:t>
      </w:r>
      <w:r w:rsidRPr="007F2128">
        <w:rPr>
          <w:rFonts w:ascii="Times New Roman" w:eastAsia="Calibri" w:hAnsi="Times New Roman" w:cs="Times New Roman"/>
        </w:rPr>
        <w:t>ovog Plana.</w:t>
      </w:r>
    </w:p>
    <w:p w:rsidR="007F2128" w:rsidRPr="007F2128" w:rsidRDefault="007F2128" w:rsidP="007F2128">
      <w:pPr>
        <w:numPr>
          <w:ilvl w:val="0"/>
          <w:numId w:val="1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Površine i građevine iz točke 7. stavka (1) ovog članka se grade prema uvjetima poglavlja </w:t>
      </w:r>
      <w:r w:rsidRPr="007F2128">
        <w:rPr>
          <w:rFonts w:ascii="Times New Roman" w:eastAsia="Calibri" w:hAnsi="Times New Roman" w:cs="Times New Roman"/>
          <w:i/>
        </w:rPr>
        <w:t xml:space="preserve">2.2.2. Uvjeti za gradnju, odnosno uređenje površina javne namjene </w:t>
      </w:r>
      <w:r w:rsidRPr="007F2128">
        <w:rPr>
          <w:rFonts w:ascii="Times New Roman" w:eastAsia="Calibri" w:hAnsi="Times New Roman" w:cs="Times New Roman"/>
        </w:rPr>
        <w:t>ovog Plana.</w:t>
      </w:r>
    </w:p>
    <w:p w:rsidR="007F2128" w:rsidRPr="007F2128" w:rsidRDefault="007F2128" w:rsidP="007F2128">
      <w:pPr>
        <w:numPr>
          <w:ilvl w:val="0"/>
          <w:numId w:val="1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Građevine infrastrukture se grade prema uvjetima poglavlja </w:t>
      </w:r>
      <w:r w:rsidRPr="007F2128">
        <w:rPr>
          <w:rFonts w:ascii="Times New Roman" w:eastAsia="Calibri" w:hAnsi="Times New Roman" w:cs="Times New Roman"/>
          <w:i/>
        </w:rPr>
        <w:t xml:space="preserve">5. Uvjeti utvrđivanja koridora ili trasa i površina prometnih i drugih infrastrukturnih sustava </w:t>
      </w:r>
      <w:r w:rsidRPr="007F2128">
        <w:rPr>
          <w:rFonts w:ascii="Times New Roman" w:eastAsia="Calibri" w:hAnsi="Times New Roman" w:cs="Times New Roman"/>
        </w:rPr>
        <w:t>ovog Plana.</w:t>
      </w:r>
    </w:p>
    <w:p w:rsidR="007F2128" w:rsidRPr="007F2128" w:rsidRDefault="007F2128" w:rsidP="007F2128">
      <w:pPr>
        <w:numPr>
          <w:ilvl w:val="0"/>
          <w:numId w:val="1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područje za koje je donesen urbanistički plan uređenja, zahvati u prostoru se provode u skladu s tim planom u dijelu u kojem isti nije u suprotnosti sa ovim planom i/ili prostornim planovima šireg područja ili više razine.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62" w:name="_Toc502911862"/>
      <w:r w:rsidRPr="007F2128">
        <w:rPr>
          <w:rFonts w:ascii="Times New Roman" w:eastAsia="Calibri" w:hAnsi="Times New Roman" w:cs="Times New Roman"/>
          <w:b/>
        </w:rPr>
        <w:lastRenderedPageBreak/>
        <w:t>Članak 26.</w:t>
      </w:r>
      <w:bookmarkEnd w:id="62"/>
    </w:p>
    <w:p w:rsidR="007F2128" w:rsidRPr="007F2128" w:rsidRDefault="007F2128" w:rsidP="007F2128">
      <w:pPr>
        <w:numPr>
          <w:ilvl w:val="0"/>
          <w:numId w:val="15"/>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Dozvoljen je svaki zahvat u prostoru koji je u skladu s ostalim lokacijskim uvjetima određenima ovim Planom.</w:t>
      </w:r>
    </w:p>
    <w:p w:rsidR="007F2128" w:rsidRPr="007F2128" w:rsidRDefault="007F2128" w:rsidP="007F2128">
      <w:pPr>
        <w:numPr>
          <w:ilvl w:val="0"/>
          <w:numId w:val="1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Ako postojeća građevina nije u skladu s ostalim lokacijskim uvjetima određenima ovim Planom, može se rekonstruirati samo unutar postojećih gabarita. Iznimno od navedenog, takve tradicionalne (građene tradicionalnim načinom gradnje: masivno kameno ziđe, drvo, i sl.) i povijesne građevine (nepokretna zaštićena i evidentirana kulturna dobra) u tradicionalnim naseljima (stare jezgre naselja) i povijesnim jezgrama (zaštićenim  kulturnim cjelinama) se mogu rekonstruirati i van postojećih gabarita, ako je to nužno za ostvarivanje temeljnih zahtjeva za građevinu, pri čemu se građevina ne smije povećavati više od nužnog opsega zahvata.</w:t>
      </w:r>
    </w:p>
    <w:p w:rsidR="007F2128" w:rsidRPr="007F2128" w:rsidRDefault="007F2128" w:rsidP="007F2128">
      <w:pPr>
        <w:numPr>
          <w:ilvl w:val="0"/>
          <w:numId w:val="1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Sve građevine osim stambenih se mogu graditi kao složene građevine.</w:t>
      </w:r>
    </w:p>
    <w:p w:rsidR="007F2128" w:rsidRPr="007F2128" w:rsidRDefault="007F2128" w:rsidP="007F2128">
      <w:pPr>
        <w:spacing w:before="120" w:after="120" w:line="276" w:lineRule="auto"/>
        <w:ind w:left="360"/>
        <w:contextualSpacing/>
        <w:jc w:val="both"/>
        <w:rPr>
          <w:rFonts w:ascii="Times New Roman" w:eastAsia="Calibri" w:hAnsi="Times New Roman" w:cs="Times New Roman"/>
        </w:rPr>
      </w:pPr>
    </w:p>
    <w:p w:rsidR="007F2128" w:rsidRPr="007F2128" w:rsidRDefault="007F2128" w:rsidP="007F2128">
      <w:pPr>
        <w:numPr>
          <w:ilvl w:val="3"/>
          <w:numId w:val="0"/>
        </w:numPr>
        <w:tabs>
          <w:tab w:val="num" w:pos="964"/>
        </w:tabs>
        <w:spacing w:after="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 xml:space="preserve">Namjena građevine </w:t>
      </w: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Stambene građevine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63" w:name="_Toc502911863"/>
      <w:r w:rsidRPr="007F2128">
        <w:rPr>
          <w:rFonts w:ascii="Times New Roman" w:eastAsia="Calibri" w:hAnsi="Times New Roman" w:cs="Times New Roman"/>
          <w:b/>
        </w:rPr>
        <w:t>Članak 27.</w:t>
      </w:r>
      <w:bookmarkEnd w:id="63"/>
    </w:p>
    <w:p w:rsidR="007F2128" w:rsidRPr="007F2128" w:rsidRDefault="007F2128" w:rsidP="007F2128">
      <w:pPr>
        <w:numPr>
          <w:ilvl w:val="0"/>
          <w:numId w:val="16"/>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 xml:space="preserve">Stambena građevina je građevina koja je u cijelosti ili pretežno namjenjena stanovanju. Manjim dijelom površine i manjim brojem funkcionalnih jedinica smije biti namijenjena gospodarskim djelatnostima i/ili društvenim djelatnostima. Navedene djelatnosti ne smiju ugrožavati stambenu namjenu niti štetno utjecati na okoliš. </w:t>
      </w:r>
    </w:p>
    <w:p w:rsidR="007F2128" w:rsidRPr="007F2128" w:rsidRDefault="007F2128" w:rsidP="007F2128">
      <w:pPr>
        <w:numPr>
          <w:ilvl w:val="0"/>
          <w:numId w:val="1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građevnoj čestici stambene građevine se smije graditi samo jedna stambena zgrada te s njom sljedeće pomoćne građevine:</w:t>
      </w:r>
    </w:p>
    <w:p w:rsidR="007F2128" w:rsidRPr="007F2128" w:rsidRDefault="007F2128" w:rsidP="007F2128">
      <w:pPr>
        <w:spacing w:before="120" w:after="120" w:line="276" w:lineRule="auto"/>
        <w:ind w:left="426" w:hanging="66"/>
        <w:jc w:val="both"/>
        <w:rPr>
          <w:rFonts w:ascii="Times New Roman" w:eastAsia="Calibri" w:hAnsi="Times New Roman" w:cs="Times New Roman"/>
          <w:sz w:val="24"/>
          <w:szCs w:val="24"/>
        </w:rPr>
      </w:pPr>
      <w:r w:rsidRPr="007F2128">
        <w:rPr>
          <w:rFonts w:ascii="Times New Roman" w:eastAsia="Calibri" w:hAnsi="Times New Roman" w:cs="Times New Roman"/>
        </w:rPr>
        <w:t>1.</w:t>
      </w:r>
      <w:r w:rsidRPr="007F2128">
        <w:rPr>
          <w:rFonts w:ascii="Times New Roman" w:eastAsia="Calibri" w:hAnsi="Times New Roman" w:cs="Times New Roman"/>
        </w:rPr>
        <w:tab/>
        <w:t xml:space="preserve">jedna pomoćna zgrada za prateće sadržaje stambenoj namjeni (garaža, spremište i sl.), te građevina namijenjena uzgoju domaćih životinja (do 10 UG stoke) </w:t>
      </w:r>
    </w:p>
    <w:p w:rsidR="007F2128" w:rsidRPr="007F2128" w:rsidRDefault="007F2128" w:rsidP="007F2128">
      <w:pPr>
        <w:spacing w:before="120" w:after="120" w:line="276" w:lineRule="auto"/>
        <w:ind w:left="426" w:hanging="66"/>
        <w:jc w:val="both"/>
        <w:rPr>
          <w:rFonts w:ascii="Times New Roman" w:eastAsia="Calibri" w:hAnsi="Times New Roman" w:cs="Times New Roman"/>
        </w:rPr>
      </w:pPr>
      <w:r w:rsidRPr="007F2128">
        <w:rPr>
          <w:rFonts w:ascii="Times New Roman" w:eastAsia="Calibri" w:hAnsi="Times New Roman" w:cs="Times New Roman"/>
        </w:rPr>
        <w:t>2.</w:t>
      </w:r>
      <w:r w:rsidRPr="007F2128">
        <w:rPr>
          <w:rFonts w:ascii="Times New Roman" w:eastAsia="Calibri" w:hAnsi="Times New Roman" w:cs="Times New Roman"/>
        </w:rPr>
        <w:tab/>
        <w:t>nadstrešnice i sjenice te ostale građevine za uređenje građevne čestice koje nisu zgrade.</w:t>
      </w:r>
    </w:p>
    <w:p w:rsidR="007F2128" w:rsidRPr="007F2128" w:rsidRDefault="007F2128" w:rsidP="007F2128">
      <w:pPr>
        <w:spacing w:before="120" w:after="120" w:line="276" w:lineRule="auto"/>
        <w:ind w:left="426" w:hanging="66"/>
        <w:jc w:val="both"/>
        <w:rPr>
          <w:rFonts w:ascii="Times New Roman" w:eastAsia="Calibri" w:hAnsi="Times New Roman" w:cs="Times New Roman"/>
        </w:rPr>
      </w:pPr>
      <w:r w:rsidRPr="007F2128">
        <w:rPr>
          <w:rFonts w:ascii="Times New Roman" w:eastAsia="Calibri" w:hAnsi="Times New Roman" w:cs="Times New Roman"/>
          <w:szCs w:val="24"/>
        </w:rPr>
        <w:t>3.</w:t>
      </w:r>
      <w:r w:rsidRPr="007F2128">
        <w:rPr>
          <w:rFonts w:ascii="Times New Roman" w:eastAsia="Calibri" w:hAnsi="Times New Roman" w:cs="Times New Roman"/>
          <w:szCs w:val="24"/>
        </w:rPr>
        <w:tab/>
        <w:t>podzemne infrastrukturne građevine i one građene u razini tla, kao što su bazeni (do 100 m</w:t>
      </w:r>
      <w:r w:rsidRPr="007F2128">
        <w:rPr>
          <w:rFonts w:ascii="Times New Roman" w:eastAsia="Calibri" w:hAnsi="Times New Roman" w:cs="Times New Roman"/>
          <w:szCs w:val="24"/>
          <w:vertAlign w:val="superscript"/>
        </w:rPr>
        <w:t>2</w:t>
      </w:r>
      <w:r w:rsidRPr="007F2128">
        <w:rPr>
          <w:rFonts w:ascii="Times New Roman" w:eastAsia="Calibri" w:hAnsi="Times New Roman" w:cs="Times New Roman"/>
          <w:szCs w:val="24"/>
        </w:rPr>
        <w:t>), cisterne, spremnici, sabirne jame i sl.</w:t>
      </w:r>
    </w:p>
    <w:p w:rsidR="007F2128" w:rsidRPr="007F2128" w:rsidRDefault="007F2128" w:rsidP="007F2128">
      <w:pPr>
        <w:numPr>
          <w:ilvl w:val="0"/>
          <w:numId w:val="1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Stambena zgrada smije sadržavati:</w:t>
      </w:r>
    </w:p>
    <w:p w:rsidR="007F2128" w:rsidRPr="007F2128" w:rsidRDefault="007F2128" w:rsidP="007F2128">
      <w:pPr>
        <w:numPr>
          <w:ilvl w:val="1"/>
          <w:numId w:val="1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najviše 1 samostalnu funkcionalnu cjelinu, ako se gradi kao jednoobiteljska</w:t>
      </w:r>
    </w:p>
    <w:p w:rsidR="007F2128" w:rsidRPr="007F2128" w:rsidRDefault="007F2128" w:rsidP="007F2128">
      <w:pPr>
        <w:numPr>
          <w:ilvl w:val="1"/>
          <w:numId w:val="1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najviše 2 samostalne funkcionalne cjeline, ako se gradi kao obiteljska</w:t>
      </w:r>
    </w:p>
    <w:p w:rsidR="007F2128" w:rsidRPr="007F2128" w:rsidRDefault="007F2128" w:rsidP="007F2128">
      <w:pPr>
        <w:numPr>
          <w:ilvl w:val="1"/>
          <w:numId w:val="1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najviše 4 samostalne funkcionalne cjeline, ako se gradi kao višeobiteljska</w:t>
      </w:r>
    </w:p>
    <w:p w:rsidR="007F2128" w:rsidRPr="007F2128" w:rsidRDefault="007F2128" w:rsidP="007F2128">
      <w:pPr>
        <w:numPr>
          <w:ilvl w:val="1"/>
          <w:numId w:val="1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više od 4, a ne više od 25 samostalnih funkcionalnih cjelina, ako se gradi kao višestambena.</w:t>
      </w:r>
    </w:p>
    <w:p w:rsidR="007F2128" w:rsidRPr="007F2128" w:rsidRDefault="007F2128" w:rsidP="007F2128">
      <w:pPr>
        <w:numPr>
          <w:ilvl w:val="0"/>
          <w:numId w:val="1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Samostalna funkcionalna cjelina kod obiteljskih, višeobiteljskih i višestambenih zgrada smije biti stambena, društvena (osim vjerske) ili gospodarska (poslovna – uslužna ili trgovačka; proizvodna – namijenjana prerađivačkim, servisnim i srodnim djelatnostima, u opsegu i na način koji ne ugrožava stambenu namjenu niti štetno utječe na okoliš u naselju; ugostiteljsko-turistička – vrste soba, apartman i studio apartman iz Pravilnika o razvrstavanju i kategorizaciji ugostiteljskih objekata iz skupine ostali ugostiteljski objekti za smještaj NN54/16, iz Pravilnika o razvrstavanju i kategorizaciji objekata u kojima se pružaju ugostiteljske usluge u domaćinstvu (NN 9/16, 54/16, 61/16 i 69/17), a kod obiteljskih i višeobiteljskih zgrada dozvoljava se i samostalna funkcionalna cjelina soba, apartman i studio apartman iz Pravilnika o razvrstavanju i kategorizaciji objekata u kojima se pružaju ugostiteljske usluge na obiteljskom poljoprivrednom gospodarstvu (NN 54/16 i 69/17).</w:t>
      </w:r>
    </w:p>
    <w:p w:rsidR="007F2128" w:rsidRPr="007F2128" w:rsidRDefault="007F2128" w:rsidP="007F2128">
      <w:pPr>
        <w:numPr>
          <w:ilvl w:val="0"/>
          <w:numId w:val="1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Pomoćne građevine iz stavka 2., točke 1. namijenjene uzgoju domaćih životinja ne mogu se graditi u zaštićenim kulturno-povijesnim cjelinama Buzet, Roč i Hum.</w:t>
      </w: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Ostale građevine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64" w:name="_Toc502911864"/>
      <w:r w:rsidRPr="007F2128">
        <w:rPr>
          <w:rFonts w:ascii="Times New Roman" w:eastAsia="Calibri" w:hAnsi="Times New Roman" w:cs="Times New Roman"/>
          <w:b/>
        </w:rPr>
        <w:t>Članak 28.</w:t>
      </w:r>
      <w:bookmarkEnd w:id="64"/>
    </w:p>
    <w:p w:rsidR="007F2128" w:rsidRPr="007F2128" w:rsidRDefault="007F2128" w:rsidP="007F2128">
      <w:pPr>
        <w:numPr>
          <w:ilvl w:val="0"/>
          <w:numId w:val="17"/>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lastRenderedPageBreak/>
        <w:t>Poslovna građevina je građevina koja je u cijelosti ili pretežno namijenjena uslužnim i/ili trgovačkim djelatnostima, u koje se ne ubrajaju djelatnosti pružanja smještaja.</w:t>
      </w:r>
    </w:p>
    <w:p w:rsidR="007F2128" w:rsidRPr="007F2128" w:rsidRDefault="007F2128" w:rsidP="007F2128">
      <w:pPr>
        <w:numPr>
          <w:ilvl w:val="0"/>
          <w:numId w:val="17"/>
        </w:numPr>
        <w:spacing w:before="120" w:after="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Proizvodna građevina je građevina koja je u cijelosti ili pretežno namijenjena prerađivačkim, servisnim i srodnim djelatnostima, u opsegu i na način koji ne ugrožava stambenu namjenu niti štetno utječe na okoliš u naselju. Iznimno od navedene namjene, proizvodna građevina koja se gradi unutar dijela građevinskog područja naselja proizvodne - poljoprivredne namjene (</w:t>
      </w:r>
      <w:r w:rsidRPr="007F2128">
        <w:rPr>
          <w:rFonts w:ascii="Times New Roman" w:eastAsia="Calibri" w:hAnsi="Times New Roman" w:cs="Times New Roman"/>
          <w:b/>
        </w:rPr>
        <w:t>I4</w:t>
      </w:r>
      <w:r w:rsidRPr="007F2128">
        <w:rPr>
          <w:rFonts w:ascii="Times New Roman" w:eastAsia="Calibri" w:hAnsi="Times New Roman" w:cs="Times New Roman"/>
        </w:rPr>
        <w:t>) je u cijelosti ili pretežno namijenjena biljnoj i/ili stočarskoj proizvodnji te proizvodnji prehrambenih proizvoda.</w:t>
      </w:r>
    </w:p>
    <w:p w:rsidR="007F2128" w:rsidRPr="007F2128" w:rsidRDefault="007F2128" w:rsidP="007F2128">
      <w:pPr>
        <w:numPr>
          <w:ilvl w:val="0"/>
          <w:numId w:val="17"/>
        </w:numPr>
        <w:spacing w:before="120" w:after="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dijelovima građevinskih područja naselja planiranih kao zone proizvodne namjene zanatske (I2) te poljoprivredne (</w:t>
      </w:r>
      <w:r w:rsidRPr="007F2128">
        <w:rPr>
          <w:rFonts w:ascii="Times New Roman" w:eastAsia="Calibri" w:hAnsi="Times New Roman" w:cs="Times New Roman"/>
          <w:b/>
        </w:rPr>
        <w:t>I4</w:t>
      </w:r>
      <w:r w:rsidRPr="007F2128">
        <w:rPr>
          <w:rFonts w:ascii="Times New Roman" w:eastAsia="Calibri" w:hAnsi="Times New Roman" w:cs="Times New Roman"/>
        </w:rPr>
        <w:t>) iz stavka 4) točke 2. članka 4. ovih odredbi dozvoljava se obradu, preradu, oporabu i njegovo privremeno skladištenje za proizvodni otpad, posebne kategorije otpada,</w:t>
      </w:r>
      <w:r w:rsidRPr="007F2128">
        <w:rPr>
          <w:rFonts w:ascii="Times New Roman" w:eastAsia="Calibri" w:hAnsi="Times New Roman" w:cs="Times New Roman"/>
          <w:color w:val="76923C"/>
        </w:rPr>
        <w:t xml:space="preserve"> </w:t>
      </w:r>
      <w:r w:rsidRPr="007F2128">
        <w:rPr>
          <w:rFonts w:ascii="Times New Roman" w:eastAsia="Calibri" w:hAnsi="Times New Roman" w:cs="Times New Roman"/>
        </w:rPr>
        <w:t>nusproizvode (osim onih životinjskog podrijetla koji nisu za prehranu ljudi)</w:t>
      </w:r>
      <w:r w:rsidRPr="007F2128">
        <w:rPr>
          <w:rFonts w:ascii="Times New Roman" w:eastAsia="Calibri" w:hAnsi="Times New Roman" w:cs="Times New Roman"/>
          <w:color w:val="76923C"/>
        </w:rPr>
        <w:t xml:space="preserve"> </w:t>
      </w:r>
      <w:r w:rsidRPr="007F2128">
        <w:rPr>
          <w:rFonts w:ascii="Times New Roman" w:eastAsia="Calibri" w:hAnsi="Times New Roman" w:cs="Times New Roman"/>
        </w:rPr>
        <w:t xml:space="preserve"> i određeni otpad za kojeg je propisom Europske unije uređen način gospodarenja u skladu s pozitivnom praksom Europske unije u građevinama i postrojenjima koja ispunjavaju sve zakonom propisane uvjete na lokaciji gdje je otpad nastao i to samo za vlastiti otpad, osim opasnog otpada.</w:t>
      </w:r>
    </w:p>
    <w:p w:rsidR="007F2128" w:rsidRPr="007F2128" w:rsidRDefault="007F2128" w:rsidP="007F2128">
      <w:pPr>
        <w:numPr>
          <w:ilvl w:val="0"/>
          <w:numId w:val="1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dijelovima građevinskih područja naselja  planiranih kao zone proizvodne namjene zanatske (</w:t>
      </w:r>
      <w:r w:rsidRPr="007F2128">
        <w:rPr>
          <w:rFonts w:ascii="Times New Roman" w:eastAsia="Calibri" w:hAnsi="Times New Roman" w:cs="Times New Roman"/>
          <w:b/>
        </w:rPr>
        <w:t>I2</w:t>
      </w:r>
      <w:r w:rsidRPr="007F2128">
        <w:rPr>
          <w:rFonts w:ascii="Times New Roman" w:eastAsia="Calibri" w:hAnsi="Times New Roman" w:cs="Times New Roman"/>
        </w:rPr>
        <w:t>) te poljoprivredne (</w:t>
      </w:r>
      <w:r w:rsidRPr="007F2128">
        <w:rPr>
          <w:rFonts w:ascii="Times New Roman" w:eastAsia="Calibri" w:hAnsi="Times New Roman" w:cs="Times New Roman"/>
          <w:b/>
        </w:rPr>
        <w:t>I4</w:t>
      </w:r>
      <w:r w:rsidRPr="007F2128">
        <w:rPr>
          <w:rFonts w:ascii="Times New Roman" w:eastAsia="Calibri" w:hAnsi="Times New Roman" w:cs="Times New Roman"/>
        </w:rPr>
        <w:t>) iz stavka 4) točke 2. članka 4. ovih odredbi zabranjuje se izgradnja građevina za gospodarenje otpadom od lokalnog značaja i građevina i postrojenja za proizvodnju bioplina i komposta (kompostane i bioplinare) koje upotrebljavaju stajski gnoj i nusproizvode životinjskog podrijetla koji nisu za prehranu ljudi.</w:t>
      </w:r>
    </w:p>
    <w:p w:rsidR="007F2128" w:rsidRPr="007F2128" w:rsidRDefault="007F2128" w:rsidP="007F2128">
      <w:pPr>
        <w:numPr>
          <w:ilvl w:val="0"/>
          <w:numId w:val="1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Ugostiteljsko-turistička građevina je građevina koja je u cijelosti ili pretežno namijenjena djelatnostima pružanja smještaja iz Pravilniku o razvrstavanju, kategorizaciji i posebnim standardima ugostiteljskih objekata iz skupine hoteli (</w:t>
      </w:r>
      <w:hyperlink r:id="rId10" w:tgtFrame="_blank" w:history="1">
        <w:r w:rsidRPr="007F2128">
          <w:rPr>
            <w:rFonts w:ascii="Times New Roman" w:eastAsia="Calibri" w:hAnsi="Times New Roman" w:cs="Times New Roman"/>
          </w:rPr>
          <w:t>NN 56/16</w:t>
        </w:r>
      </w:hyperlink>
      <w:r w:rsidRPr="007F2128">
        <w:rPr>
          <w:rFonts w:ascii="Times New Roman" w:eastAsia="Calibri" w:hAnsi="Times New Roman" w:cs="Times New Roman"/>
        </w:rPr>
        <w:t>), Pravilniku o razvrstavanju i kategorizaciji ugostiteljskih objekata iz skupine Kampovi (</w:t>
      </w:r>
      <w:hyperlink r:id="rId11" w:tgtFrame="_blank" w:history="1">
        <w:r w:rsidRPr="007F2128">
          <w:rPr>
            <w:rFonts w:ascii="Times New Roman" w:eastAsia="Calibri" w:hAnsi="Times New Roman" w:cs="Times New Roman"/>
            <w:bdr w:val="none" w:sz="0" w:space="0" w:color="auto" w:frame="1"/>
          </w:rPr>
          <w:t>NN 54/16</w:t>
        </w:r>
      </w:hyperlink>
      <w:r w:rsidRPr="007F2128">
        <w:rPr>
          <w:rFonts w:ascii="Times New Roman" w:eastAsia="Calibri" w:hAnsi="Times New Roman" w:cs="Times New Roman"/>
        </w:rPr>
        <w:t>), Pravilnika o razvrstavanju i kategorizaciji ugostiteljskih objekata iz skupine ostali ugostiteljski objekti za smještaj (NN 54/16 i 69/17), Pravilnika o razvrstavanju i kategorizaciji objekata u kojima se pružaju ugostiteljske usluge u domaćinstvu (NN 9/16, 54/16, 61/16 i 69/17) i Pravilnika o razvrstavanju i kategorizaciji objekata u kojima se pružaju ugostiteljske usluge na obiteljskom poljoprivrednom gospodarstvu (NN 54/16 i 69/17).</w:t>
      </w:r>
    </w:p>
    <w:p w:rsidR="007F2128" w:rsidRPr="007F2128" w:rsidRDefault="007F2128" w:rsidP="007F2128">
      <w:pPr>
        <w:numPr>
          <w:ilvl w:val="0"/>
          <w:numId w:val="1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Društvena građevina je građevina koja je u cijelosti ili pretežno namijenjena društvenim djelatnostima. </w:t>
      </w:r>
    </w:p>
    <w:p w:rsidR="007F2128" w:rsidRPr="007F2128" w:rsidRDefault="007F2128" w:rsidP="007F2128">
      <w:pPr>
        <w:numPr>
          <w:ilvl w:val="0"/>
          <w:numId w:val="1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Sportsko-rekreacijska građevina je namijenjena sportskim, te zabavnim i rekreacijskim djelatnostima (sportska igrališta, osim golf-igrališta, sportske dvorane, sportski centri).</w:t>
      </w:r>
    </w:p>
    <w:p w:rsidR="007F2128" w:rsidRPr="007F2128" w:rsidRDefault="007F2128" w:rsidP="007F2128">
      <w:pPr>
        <w:spacing w:before="120" w:after="0" w:line="276" w:lineRule="auto"/>
        <w:ind w:left="360"/>
        <w:contextualSpacing/>
        <w:outlineLvl w:val="0"/>
        <w:rPr>
          <w:rFonts w:ascii="Times New Roman" w:eastAsia="Calibri" w:hAnsi="Times New Roman" w:cs="Times New Roman"/>
          <w:b/>
        </w:rPr>
      </w:pPr>
    </w:p>
    <w:p w:rsidR="007F2128" w:rsidRPr="007F2128" w:rsidRDefault="007F2128" w:rsidP="007F2128">
      <w:pPr>
        <w:spacing w:before="120" w:after="0" w:line="276" w:lineRule="auto"/>
        <w:ind w:left="360"/>
        <w:contextualSpacing/>
        <w:jc w:val="center"/>
        <w:outlineLvl w:val="0"/>
        <w:rPr>
          <w:rFonts w:ascii="Times New Roman" w:eastAsia="Calibri" w:hAnsi="Times New Roman" w:cs="Times New Roman"/>
          <w:b/>
        </w:rPr>
      </w:pPr>
      <w:bookmarkStart w:id="65" w:name="_Toc502911865"/>
      <w:r w:rsidRPr="007F2128">
        <w:rPr>
          <w:rFonts w:ascii="Times New Roman" w:eastAsia="Calibri" w:hAnsi="Times New Roman" w:cs="Times New Roman"/>
          <w:b/>
        </w:rPr>
        <w:t>Članak 29.</w:t>
      </w:r>
      <w:bookmarkEnd w:id="65"/>
    </w:p>
    <w:p w:rsidR="007F2128" w:rsidRPr="007F2128" w:rsidRDefault="007F2128" w:rsidP="007F2128">
      <w:pPr>
        <w:numPr>
          <w:ilvl w:val="0"/>
          <w:numId w:val="10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Funkcionalna cjelina hotela smije imati najviše 50 postelja, a sve prema Pravilniku o razvrstavanju, kategorizaciji i posebnim standardima ugostiteljskih objekata iz skupine hoteli (</w:t>
      </w:r>
      <w:hyperlink r:id="rId12" w:tgtFrame="_blank" w:history="1">
        <w:r w:rsidRPr="007F2128">
          <w:rPr>
            <w:rFonts w:ascii="Times New Roman" w:eastAsia="Calibri" w:hAnsi="Times New Roman" w:cs="Times New Roman"/>
          </w:rPr>
          <w:t>NN 56/16</w:t>
        </w:r>
      </w:hyperlink>
      <w:r w:rsidRPr="007F2128">
        <w:rPr>
          <w:rFonts w:ascii="Times New Roman" w:eastAsia="Calibri" w:hAnsi="Times New Roman" w:cs="Times New Roman"/>
        </w:rPr>
        <w:t>).</w:t>
      </w:r>
    </w:p>
    <w:p w:rsidR="007F2128" w:rsidRPr="007F2128" w:rsidRDefault="007F2128" w:rsidP="007F2128">
      <w:pPr>
        <w:numPr>
          <w:ilvl w:val="0"/>
          <w:numId w:val="10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turističke zone (</w:t>
      </w:r>
      <w:r w:rsidRPr="007F2128">
        <w:rPr>
          <w:rFonts w:ascii="Times New Roman" w:eastAsia="Calibri" w:hAnsi="Times New Roman" w:cs="Times New Roman"/>
          <w:b/>
        </w:rPr>
        <w:t>TZ</w:t>
      </w:r>
      <w:r w:rsidRPr="007F2128">
        <w:rPr>
          <w:rFonts w:ascii="Times New Roman" w:eastAsia="Calibri" w:hAnsi="Times New Roman" w:cs="Times New Roman"/>
        </w:rPr>
        <w:t>) Stanica Roč moguća je gradnja najviše jedne funkcionalne i poslovne cjeline ugostiteljskog objekta iz skupine kampovi (vrsta T3 – kamp), i taj ugostiteljski objekt smije imati kapacitet za najviše 75  postelja i mora imati jedinstveno upravljanje zonom, a kamp se planira sukladno Pravilniku o razvrstavanju i kategorizaciji ugostiteljskih objekata iz skupine Kampovi (</w:t>
      </w:r>
      <w:hyperlink r:id="rId13" w:tgtFrame="_blank" w:history="1">
        <w:r w:rsidRPr="007F2128">
          <w:rPr>
            <w:rFonts w:ascii="Times New Roman" w:eastAsia="Calibri" w:hAnsi="Times New Roman" w:cs="Times New Roman"/>
            <w:bdr w:val="none" w:sz="0" w:space="0" w:color="auto" w:frame="1"/>
          </w:rPr>
          <w:t>NN 54/16</w:t>
        </w:r>
      </w:hyperlink>
      <w:r w:rsidRPr="007F2128">
        <w:rPr>
          <w:rFonts w:ascii="Times New Roman" w:eastAsia="Calibri" w:hAnsi="Times New Roman" w:cs="Times New Roman"/>
        </w:rPr>
        <w:t>).</w:t>
      </w:r>
    </w:p>
    <w:p w:rsidR="007F2128" w:rsidRPr="007F2128" w:rsidRDefault="007F2128" w:rsidP="007F2128">
      <w:pPr>
        <w:numPr>
          <w:ilvl w:val="0"/>
          <w:numId w:val="10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ukupnog građevinskog područja naselja na području Plana, ukupni broj postelja u ugostiteljskim objektima iz skupine "hoteli" i ugostiteljskim objektima kampova iz skupine „kampovi“ ne smije iznositi više od 1168, (od čega u naselju Buzet 300),  a sve sukladno slijedećoj raspodjeli smještajnih kapaciteta na području Grada Buzeta:</w:t>
      </w:r>
    </w:p>
    <w:p w:rsidR="007F2128" w:rsidRPr="007F2128" w:rsidRDefault="007F2128" w:rsidP="007F2128">
      <w:pPr>
        <w:spacing w:before="120" w:after="120" w:line="276" w:lineRule="auto"/>
        <w:ind w:left="360"/>
        <w:contextualSpacing/>
        <w:jc w:val="both"/>
        <w:rPr>
          <w:rFonts w:ascii="Times New Roman" w:eastAsia="Calibri" w:hAnsi="Times New Roman" w:cs="Times New Roman"/>
          <w:highlight w:val="yell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127"/>
        <w:gridCol w:w="2201"/>
        <w:gridCol w:w="2182"/>
      </w:tblGrid>
      <w:tr w:rsidR="007F2128" w:rsidRPr="007F2128" w:rsidTr="002174B4">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b/>
              </w:rPr>
              <w:lastRenderedPageBreak/>
              <w:t>Namjena zone</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b/>
              </w:rPr>
              <w:t>Planska oznaka</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b/>
              </w:rPr>
              <w:t>Vrsta ugostiteljsko-turističke građevine</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b/>
              </w:rPr>
              <w:t>Maksimalni dopušteni kapacitet (postelja)</w:t>
            </w:r>
          </w:p>
        </w:tc>
      </w:tr>
      <w:tr w:rsidR="007F2128" w:rsidRPr="007F2128" w:rsidTr="002174B4">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Izdvojeno građevinsko područja izvan naselja turističko . ugostiteljske namjene </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TRP</w:t>
            </w:r>
          </w:p>
        </w:tc>
        <w:tc>
          <w:tcPr>
            <w:tcW w:w="2322" w:type="dxa"/>
          </w:tcPr>
          <w:p w:rsidR="007F2128" w:rsidRPr="007F2128" w:rsidRDefault="007F2128" w:rsidP="007F2128">
            <w:pPr>
              <w:spacing w:before="120" w:after="120" w:line="276" w:lineRule="auto"/>
              <w:contextualSpacing/>
              <w:rPr>
                <w:rFonts w:ascii="Times New Roman" w:eastAsia="Calibri" w:hAnsi="Times New Roman" w:cs="Times New Roman"/>
              </w:rPr>
            </w:pPr>
            <w:r w:rsidRPr="007F2128">
              <w:rPr>
                <w:rFonts w:ascii="Times New Roman" w:eastAsia="Calibri" w:hAnsi="Times New Roman" w:cs="Times New Roman"/>
              </w:rPr>
              <w:t>Vrsta turističko naselje</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200</w:t>
            </w:r>
          </w:p>
        </w:tc>
      </w:tr>
      <w:tr w:rsidR="007F2128" w:rsidRPr="007F2128" w:rsidTr="002174B4">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Izdvojena građevinska područja izvan naselja turističko-ugostiteljske namjene</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TP1-TP9</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Vrsta kamp i turističko naselje</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536</w:t>
            </w:r>
          </w:p>
        </w:tc>
      </w:tr>
      <w:tr w:rsidR="007F2128" w:rsidRPr="007F2128" w:rsidTr="002174B4">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Izdvojeno građevinsko područje sportsko – rekreativne namjene (smještaj kao prateći sadržaj zone)</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R8</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Vrsta kamp odmorište</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21</w:t>
            </w:r>
          </w:p>
        </w:tc>
      </w:tr>
      <w:tr w:rsidR="007F2128" w:rsidRPr="007F2128" w:rsidTr="002174B4">
        <w:tc>
          <w:tcPr>
            <w:tcW w:w="2322" w:type="dxa"/>
          </w:tcPr>
          <w:p w:rsidR="007F2128" w:rsidRPr="007F2128" w:rsidRDefault="007F2128" w:rsidP="007F2128">
            <w:pPr>
              <w:spacing w:before="120" w:after="120" w:line="276" w:lineRule="auto"/>
              <w:contextualSpacing/>
              <w:rPr>
                <w:rFonts w:ascii="Times New Roman" w:eastAsia="Calibri" w:hAnsi="Times New Roman" w:cs="Times New Roman"/>
              </w:rPr>
            </w:pPr>
            <w:r w:rsidRPr="007F2128">
              <w:rPr>
                <w:rFonts w:ascii="Times New Roman" w:eastAsia="Calibri" w:hAnsi="Times New Roman" w:cs="Times New Roman"/>
              </w:rPr>
              <w:t>Zona ugostiteljsko-turističke namjene unutar građevinskog područja naselja</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Tz</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Vrsta kamp</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75</w:t>
            </w:r>
          </w:p>
        </w:tc>
      </w:tr>
      <w:tr w:rsidR="007F2128" w:rsidRPr="007F2128" w:rsidTr="002174B4">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Građevinsko područje naselja Buzet</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Prema čl. 28. st (5) </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300</w:t>
            </w:r>
          </w:p>
        </w:tc>
      </w:tr>
      <w:tr w:rsidR="007F2128" w:rsidRPr="007F2128" w:rsidTr="002174B4">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Građevinska područja ostalih naselja</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Prema čl. 28. st (5)</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868</w:t>
            </w:r>
          </w:p>
        </w:tc>
      </w:tr>
      <w:tr w:rsidR="007F2128" w:rsidRPr="007F2128" w:rsidTr="002174B4">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b/>
              </w:rPr>
              <w:t>UKUPNO</w:t>
            </w: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p>
        </w:tc>
        <w:tc>
          <w:tcPr>
            <w:tcW w:w="2322" w:type="dxa"/>
          </w:tcPr>
          <w:p w:rsidR="007F2128" w:rsidRPr="007F2128" w:rsidRDefault="007F2128" w:rsidP="007F2128">
            <w:pPr>
              <w:spacing w:before="120" w:after="120" w:line="276" w:lineRule="auto"/>
              <w:contextualSpacing/>
              <w:jc w:val="both"/>
              <w:rPr>
                <w:rFonts w:ascii="Times New Roman" w:eastAsia="Calibri" w:hAnsi="Times New Roman" w:cs="Times New Roman"/>
              </w:rPr>
            </w:pPr>
          </w:p>
        </w:tc>
        <w:tc>
          <w:tcPr>
            <w:tcW w:w="2322" w:type="dxa"/>
          </w:tcPr>
          <w:p w:rsidR="007F2128" w:rsidRPr="007F2128" w:rsidRDefault="007F2128" w:rsidP="007F2128">
            <w:pPr>
              <w:spacing w:before="120" w:after="120" w:line="276" w:lineRule="auto"/>
              <w:contextualSpacing/>
              <w:rPr>
                <w:rFonts w:ascii="Times New Roman" w:eastAsia="Calibri" w:hAnsi="Times New Roman" w:cs="Times New Roman"/>
                <w:b/>
              </w:rPr>
            </w:pPr>
            <w:r w:rsidRPr="007F2128">
              <w:rPr>
                <w:rFonts w:ascii="Times New Roman" w:eastAsia="Calibri" w:hAnsi="Times New Roman" w:cs="Times New Roman"/>
                <w:b/>
              </w:rPr>
              <w:t>2000</w:t>
            </w:r>
          </w:p>
        </w:tc>
      </w:tr>
    </w:tbl>
    <w:p w:rsidR="007F2128" w:rsidRPr="007F2128" w:rsidRDefault="007F2128" w:rsidP="007F2128">
      <w:pPr>
        <w:spacing w:before="120" w:after="120" w:line="276" w:lineRule="auto"/>
        <w:ind w:left="360"/>
        <w:contextualSpacing/>
        <w:jc w:val="both"/>
        <w:rPr>
          <w:rFonts w:ascii="Times New Roman" w:eastAsia="Calibri" w:hAnsi="Times New Roman" w:cs="Times New Roman"/>
        </w:rPr>
      </w:pPr>
    </w:p>
    <w:p w:rsidR="007F2128" w:rsidRPr="007F2128" w:rsidRDefault="007F2128" w:rsidP="007F2128">
      <w:pPr>
        <w:numPr>
          <w:ilvl w:val="0"/>
          <w:numId w:val="107"/>
        </w:numPr>
        <w:spacing w:before="120" w:after="120" w:line="276" w:lineRule="auto"/>
        <w:contextualSpacing/>
        <w:jc w:val="both"/>
        <w:rPr>
          <w:rFonts w:ascii="Times New Roman" w:eastAsia="Calibri" w:hAnsi="Times New Roman" w:cs="Times New Roman"/>
          <w:color w:val="3F7FC3"/>
        </w:rPr>
      </w:pPr>
      <w:r w:rsidRPr="007F2128">
        <w:rPr>
          <w:rFonts w:ascii="Times New Roman" w:eastAsia="Calibri" w:hAnsi="Times New Roman" w:cs="Times New Roman"/>
        </w:rPr>
        <w:t>Unutar ukupnog građevinskog područja naselja na području Plana, mogu se graditi i objekti iz Pravilnika o razvrstavanju i kategorizaciji ugostiteljskih objekata iz skupine ostali ugostiteljski objekti za smještaj (NN 54/16 i 69/17),a ukupni broj postelja u njima se ne određuje.</w:t>
      </w:r>
    </w:p>
    <w:p w:rsidR="007F2128" w:rsidRPr="007F2128" w:rsidRDefault="007F2128" w:rsidP="007F2128">
      <w:pPr>
        <w:numPr>
          <w:ilvl w:val="0"/>
          <w:numId w:val="10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ukupnog građevinskog područja naselja na području Plana, mogu se graditi i objekti u kojima se pružaju ugostiteljske usluge u domaćinstvu iz Pravilnika o razvrstavanju i kategorizaciji objekata u kojima se pružaju ugostiteljske usluge u domaćinstvu (NN 9/16, 54/16, 61/16 i 69/17), a ukupni broj postelja u njima se ne određuje.</w:t>
      </w:r>
    </w:p>
    <w:p w:rsidR="007F2128" w:rsidRPr="007F2128" w:rsidRDefault="007F2128" w:rsidP="007F2128">
      <w:pPr>
        <w:numPr>
          <w:ilvl w:val="0"/>
          <w:numId w:val="107"/>
        </w:numPr>
        <w:spacing w:before="120" w:after="120" w:line="276" w:lineRule="auto"/>
        <w:contextualSpacing/>
        <w:jc w:val="both"/>
        <w:rPr>
          <w:rFonts w:ascii="Times New Roman" w:eastAsia="Times New Roman" w:hAnsi="Times New Roman" w:cs="Times New Roman"/>
          <w:b/>
          <w:i/>
          <w:szCs w:val="24"/>
          <w:lang w:eastAsia="hr-HR"/>
        </w:rPr>
      </w:pPr>
      <w:r w:rsidRPr="007F2128">
        <w:rPr>
          <w:rFonts w:ascii="Times New Roman" w:eastAsia="Calibri" w:hAnsi="Times New Roman" w:cs="Times New Roman"/>
        </w:rPr>
        <w:t>Unutar ukupnog građevinskog područja naselja na području Plana, mogu se graditi i objekti u kojima se pružaju ugostiteljske usluge na obiteljskom poljoprivrednom gospodarstvu iz Pravilnika o razvrstavanju i kategorizaciji objekata u kojima se pružaju ugostiteljske usluge na obiteljskom poljoprivrednom gospodarstvu (NN 54/16 i 69/17), a ukupni broj postelja u njima se ne određuje.</w:t>
      </w:r>
    </w:p>
    <w:p w:rsidR="007F2128" w:rsidRPr="007F2128" w:rsidRDefault="007F2128" w:rsidP="007F2128">
      <w:pPr>
        <w:spacing w:before="120" w:after="120" w:line="276" w:lineRule="auto"/>
        <w:ind w:left="360"/>
        <w:contextualSpacing/>
        <w:jc w:val="both"/>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 xml:space="preserve"> </w:t>
      </w: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Oblik i veličina građevne čestice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66" w:name="_Toc502911866"/>
      <w:r w:rsidRPr="007F2128">
        <w:rPr>
          <w:rFonts w:ascii="Times New Roman" w:eastAsia="Calibri" w:hAnsi="Times New Roman" w:cs="Times New Roman"/>
          <w:b/>
        </w:rPr>
        <w:t>Članak 30.</w:t>
      </w:r>
      <w:bookmarkEnd w:id="66"/>
    </w:p>
    <w:p w:rsidR="007F2128" w:rsidRPr="007F2128" w:rsidRDefault="007F2128" w:rsidP="007F2128">
      <w:pPr>
        <w:numPr>
          <w:ilvl w:val="0"/>
          <w:numId w:val="21"/>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Građevna čestica nove građevine ne može biti manja od 150 m², niti veća od 20000 m².</w:t>
      </w:r>
    </w:p>
    <w:p w:rsidR="007F2128" w:rsidRPr="007F2128" w:rsidRDefault="007F2128" w:rsidP="007F2128">
      <w:pPr>
        <w:spacing w:before="120" w:after="120" w:line="276" w:lineRule="auto"/>
        <w:ind w:left="360" w:hanging="360"/>
        <w:contextualSpacing/>
        <w:jc w:val="both"/>
        <w:rPr>
          <w:rFonts w:ascii="Times New Roman" w:eastAsia="Calibri" w:hAnsi="Times New Roman" w:cs="Times New Roman"/>
        </w:rPr>
      </w:pPr>
      <w:r w:rsidRPr="007F2128">
        <w:rPr>
          <w:rFonts w:ascii="Times New Roman" w:eastAsia="Calibri" w:hAnsi="Times New Roman" w:cs="Times New Roman"/>
        </w:rPr>
        <w:t>(2) Iznimno od navedenog u stavku (1) ovog članka:</w:t>
      </w:r>
    </w:p>
    <w:p w:rsidR="007F2128" w:rsidRPr="007F2128" w:rsidRDefault="007F2128" w:rsidP="007F2128">
      <w:pPr>
        <w:spacing w:before="120" w:after="120" w:line="276" w:lineRule="auto"/>
        <w:ind w:left="360" w:hanging="360"/>
        <w:contextualSpacing/>
        <w:jc w:val="both"/>
        <w:rPr>
          <w:rFonts w:ascii="Times New Roman" w:eastAsia="Calibri" w:hAnsi="Times New Roman" w:cs="Times New Roman"/>
        </w:rPr>
      </w:pP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 xml:space="preserve">1.  kod interpolacija smije građevna čestica imati najviše 2000 m², dok se najmanja veličina ne određuje, </w:t>
      </w:r>
    </w:p>
    <w:p w:rsidR="007F2128" w:rsidRPr="007F2128" w:rsidRDefault="007F2128" w:rsidP="007F2128">
      <w:pPr>
        <w:spacing w:before="120" w:after="120" w:line="276" w:lineRule="auto"/>
        <w:ind w:left="709" w:hanging="349"/>
        <w:jc w:val="both"/>
        <w:rPr>
          <w:rFonts w:ascii="Times New Roman" w:eastAsia="Calibri" w:hAnsi="Times New Roman" w:cs="Times New Roman"/>
          <w:b/>
          <w:color w:val="FF0000"/>
          <w:highlight w:val="yellow"/>
        </w:rPr>
      </w:pPr>
      <w:r w:rsidRPr="007F2128">
        <w:rPr>
          <w:rFonts w:ascii="Times New Roman" w:eastAsia="Calibri" w:hAnsi="Times New Roman" w:cs="Times New Roman"/>
        </w:rPr>
        <w:lastRenderedPageBreak/>
        <w:t>2.  u dijelu građevinskog područja naselja ugostiteljsko-turističke namjene - turističke zone (</w:t>
      </w:r>
      <w:r w:rsidRPr="007F2128">
        <w:rPr>
          <w:rFonts w:ascii="Times New Roman" w:eastAsia="Calibri" w:hAnsi="Times New Roman" w:cs="Times New Roman"/>
          <w:b/>
        </w:rPr>
        <w:t>TZ</w:t>
      </w:r>
      <w:r w:rsidRPr="007F2128">
        <w:rPr>
          <w:rFonts w:ascii="Times New Roman" w:eastAsia="Calibri" w:hAnsi="Times New Roman" w:cs="Times New Roman"/>
        </w:rPr>
        <w:t>), građevna čestica građevine osnovne nam</w:t>
      </w:r>
      <w:r w:rsidRPr="007F2128">
        <w:rPr>
          <w:rFonts w:ascii="Times New Roman" w:eastAsia="Calibri" w:hAnsi="Times New Roman" w:cs="Times New Roman"/>
          <w:b/>
        </w:rPr>
        <w:t>j</w:t>
      </w:r>
      <w:r w:rsidRPr="007F2128">
        <w:rPr>
          <w:rFonts w:ascii="Times New Roman" w:eastAsia="Calibri" w:hAnsi="Times New Roman" w:cs="Times New Roman"/>
        </w:rPr>
        <w:t xml:space="preserve">ene jednaka je veličini zone ili je jednaka površini koja preostaje u zoni kada se iz zone izuzmu  površine potrebne za infrastrukturne građevine odnosno sustave i površine javne namjene.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(3) Regulacijski pravac građevne čestice ne smije biti postavljen na udaljenost manju od 3,5 m od osi postojeće ili planirane ceste ili javnog puta.  (4) Iznimno regulacijski pravac građevne čestice može biti postavljen na manju udaljenost, ako smještaj postojeće građevine odnosno interpolacije smještene u skladu sa stavkom (4) članka 32. ovog Plana ne dozvoljava drugačije.</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(4)</w:t>
      </w:r>
      <w:r w:rsidRPr="007F2128">
        <w:rPr>
          <w:rFonts w:ascii="Times New Roman" w:eastAsia="Calibri" w:hAnsi="Times New Roman" w:cs="Times New Roman"/>
          <w:b/>
        </w:rPr>
        <w:t xml:space="preserve"> </w:t>
      </w:r>
      <w:r w:rsidRPr="007F2128">
        <w:rPr>
          <w:rFonts w:ascii="Times New Roman" w:eastAsia="Calibri" w:hAnsi="Times New Roman" w:cs="Times New Roman"/>
        </w:rPr>
        <w:t>Javnim putem iz stavka (3) ovog članka se smatra i svaka katastarska čestica kojoj je način uporabe put i koja je javno dobro.</w:t>
      </w:r>
    </w:p>
    <w:p w:rsidR="007F2128" w:rsidRPr="007F2128" w:rsidRDefault="007F2128" w:rsidP="007F2128">
      <w:pPr>
        <w:spacing w:before="120" w:after="120" w:line="276" w:lineRule="auto"/>
        <w:jc w:val="both"/>
        <w:rPr>
          <w:rFonts w:ascii="Times New Roman" w:eastAsia="Calibri" w:hAnsi="Times New Roman" w:cs="Times New Roman"/>
        </w:rPr>
      </w:pP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Veličina građevine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67" w:name="_Toc502911867"/>
      <w:r w:rsidRPr="007F2128">
        <w:rPr>
          <w:rFonts w:ascii="Times New Roman" w:eastAsia="Calibri" w:hAnsi="Times New Roman" w:cs="Times New Roman"/>
          <w:b/>
        </w:rPr>
        <w:t>Članak 31.</w:t>
      </w:r>
      <w:bookmarkEnd w:id="67"/>
    </w:p>
    <w:p w:rsidR="007F2128" w:rsidRPr="007F2128" w:rsidRDefault="007F2128" w:rsidP="007F2128">
      <w:pPr>
        <w:numPr>
          <w:ilvl w:val="0"/>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Najveća dozvoljena izgrađenost građevne čestice stambene građevine (osim višestambenih) iznosi:</w:t>
      </w:r>
    </w:p>
    <w:p w:rsidR="007F2128" w:rsidRPr="007F2128" w:rsidRDefault="007F2128" w:rsidP="007F2128">
      <w:pPr>
        <w:numPr>
          <w:ilvl w:val="1"/>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slobodnostojeću građevinu :</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do 300 m²: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0,5</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300 do 500 m²: zbroj 150 m²  i 30% površine građevne čestice iznad 300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 česticu površine </w:t>
      </w:r>
      <w:r w:rsidRPr="007F2128">
        <w:rPr>
          <w:rFonts w:ascii="Times New Roman" w:eastAsia="Calibri" w:hAnsi="Times New Roman" w:cs="Times New Roman"/>
          <w:b/>
        </w:rPr>
        <w:t xml:space="preserve">veće </w:t>
      </w:r>
      <w:r w:rsidRPr="007F2128">
        <w:rPr>
          <w:rFonts w:ascii="Times New Roman" w:eastAsia="Calibri" w:hAnsi="Times New Roman" w:cs="Times New Roman"/>
        </w:rPr>
        <w:t>od 500 do 800 m²:  zbroj 210 m² i 25% površine građevne čestice iznad 500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800 m²: zbroj 285 m² i 20% površine građevne čestice iznad 800 m²</w:t>
      </w:r>
    </w:p>
    <w:p w:rsidR="007F2128" w:rsidRPr="007F2128" w:rsidRDefault="007F2128" w:rsidP="007F2128">
      <w:pPr>
        <w:numPr>
          <w:ilvl w:val="1"/>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poluugrađenu građevinu :</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do 240 m²: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0,55</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veće</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od 240 do 400 m²: zbroj 132 m² i 40% površine građevne čestice iznad 240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400 m²: zbroj 196 m² i 30% površine građevne čestice iznad 400 m²</w:t>
      </w:r>
    </w:p>
    <w:p w:rsidR="007F2128" w:rsidRPr="007F2128" w:rsidRDefault="007F2128" w:rsidP="007F2128">
      <w:pPr>
        <w:numPr>
          <w:ilvl w:val="1"/>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ugrađenu građevinu:</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do 200 m²: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0,65 </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200 do 350 m²: zbroj 130 m² i 50% površine građevne čestice iznad 200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350 m²: zbroj 205 m² i 30% površine građevne čestice iznad 350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od navedenih vrijednosti, kod interpolacije ugrađene građevine na građevnoj čestici površine do 200m² maksimalni dozvoljeni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1,0</w:t>
      </w:r>
    </w:p>
    <w:p w:rsidR="007F2128" w:rsidRPr="007F2128" w:rsidRDefault="007F2128" w:rsidP="007F2128">
      <w:pPr>
        <w:numPr>
          <w:ilvl w:val="0"/>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Najmanja dozvoljena izgrađenost građevne čestice stambene građevine (osim višestambenih) iznosi:</w:t>
      </w:r>
    </w:p>
    <w:p w:rsidR="007F2128" w:rsidRPr="007F2128" w:rsidRDefault="007F2128" w:rsidP="007F2128">
      <w:pPr>
        <w:numPr>
          <w:ilvl w:val="1"/>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slobodnostojeću građevinu:</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do 300 m²: 50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300 do 500 m²: zbroj 50 m²  i 10% površine građevne čestice iznad 300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500 do 800 m²:  zbroj 60 m² i 5% površine građevne čestice iznad 500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800 m²: zbroj 60 m² i 3% površine građevne čestice iznad 800 m²</w:t>
      </w:r>
    </w:p>
    <w:p w:rsidR="007F2128" w:rsidRPr="007F2128" w:rsidRDefault="007F2128" w:rsidP="007F2128">
      <w:pPr>
        <w:numPr>
          <w:ilvl w:val="1"/>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za poluugrađenu ili ugrađenu građevinu :</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 česticu površine do 240 m²: 50 m² </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240 do 500 m²: zbroj 50 m² i 10% površine građevne čestice iznad 240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500 m²: zbroj 60 m² i 5% površine građevne čestice iznad 500 m².</w:t>
      </w:r>
    </w:p>
    <w:p w:rsidR="007F2128" w:rsidRPr="007F2128" w:rsidRDefault="007F2128" w:rsidP="007F2128">
      <w:pPr>
        <w:numPr>
          <w:ilvl w:val="0"/>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Dozvoljena izgrađenost građevne čestice:</w:t>
      </w:r>
      <w:r w:rsidRPr="007F2128">
        <w:rPr>
          <w:rFonts w:ascii="Times New Roman" w:eastAsia="Times New Roman" w:hAnsi="Times New Roman" w:cs="Times New Roman"/>
          <w:spacing w:val="1"/>
          <w:sz w:val="24"/>
          <w:szCs w:val="24"/>
          <w:lang w:eastAsia="hr-HR"/>
        </w:rPr>
        <w:t>.</w:t>
      </w:r>
    </w:p>
    <w:p w:rsidR="007F2128" w:rsidRPr="007F2128" w:rsidRDefault="007F2128" w:rsidP="007F2128">
      <w:pPr>
        <w:spacing w:before="120" w:after="120" w:line="276" w:lineRule="auto"/>
        <w:ind w:left="709" w:hanging="349"/>
        <w:jc w:val="both"/>
        <w:rPr>
          <w:rFonts w:ascii="Times New Roman" w:eastAsia="Calibri" w:hAnsi="Times New Roman" w:cs="Times New Roman"/>
          <w:b/>
          <w:color w:val="FF0000"/>
        </w:rPr>
      </w:pPr>
      <w:r w:rsidRPr="007F2128">
        <w:rPr>
          <w:rFonts w:ascii="Times New Roman" w:eastAsia="Calibri" w:hAnsi="Times New Roman" w:cs="Times New Roman"/>
        </w:rPr>
        <w:t xml:space="preserve">1. višestambene, poslovne, proizvodne, ugostiteljsko-turističke (izvan turističke zone </w:t>
      </w:r>
      <w:r w:rsidRPr="007F2128">
        <w:rPr>
          <w:rFonts w:ascii="Times New Roman" w:eastAsia="Calibri" w:hAnsi="Times New Roman" w:cs="Times New Roman"/>
          <w:b/>
        </w:rPr>
        <w:t>TZ</w:t>
      </w:r>
      <w:r w:rsidRPr="007F2128">
        <w:rPr>
          <w:rFonts w:ascii="Times New Roman" w:eastAsia="Calibri" w:hAnsi="Times New Roman" w:cs="Times New Roman"/>
        </w:rPr>
        <w:t xml:space="preserve">) ili društvene građevine iznosi: </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najmanje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0,1, ali ne manje od 60 m²</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najviše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0,65 </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od navedene vrijednosti, kod interpolacije ugrađene građevine na građevnoj čestici do 500 m², izgrađenost može iznositi do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0,9</w:t>
      </w:r>
    </w:p>
    <w:p w:rsidR="007F2128" w:rsidRPr="007F2128" w:rsidRDefault="007F2128" w:rsidP="007F2128">
      <w:pPr>
        <w:spacing w:before="120" w:after="120" w:line="276" w:lineRule="auto"/>
        <w:ind w:left="720" w:hanging="294"/>
        <w:contextualSpacing/>
        <w:jc w:val="both"/>
        <w:rPr>
          <w:rFonts w:ascii="Times New Roman" w:eastAsia="Calibri" w:hAnsi="Times New Roman" w:cs="Times New Roman"/>
          <w:strike/>
        </w:rPr>
      </w:pPr>
      <w:r w:rsidRPr="007F2128">
        <w:rPr>
          <w:rFonts w:ascii="Times New Roman" w:eastAsia="Calibri" w:hAnsi="Times New Roman" w:cs="Times New Roman"/>
        </w:rPr>
        <w:t>2. ugostiteljsko-turističke građevine unutar dijela građevinskog područja naselja ugostiteljsko-turističke namjene - turističke zone (</w:t>
      </w:r>
      <w:r w:rsidRPr="007F2128">
        <w:rPr>
          <w:rFonts w:ascii="Times New Roman" w:eastAsia="Calibri" w:hAnsi="Times New Roman" w:cs="Times New Roman"/>
          <w:b/>
        </w:rPr>
        <w:t>Tz</w:t>
      </w:r>
      <w:r w:rsidRPr="007F2128">
        <w:rPr>
          <w:rFonts w:ascii="Times New Roman" w:eastAsia="Calibri" w:hAnsi="Times New Roman" w:cs="Times New Roman"/>
        </w:rPr>
        <w:t>) iznosi najviše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0,1</w:t>
      </w:r>
      <w:r w:rsidRPr="007F2128">
        <w:rPr>
          <w:rFonts w:ascii="Times New Roman" w:eastAsia="Calibri" w:hAnsi="Times New Roman" w:cs="Times New Roman"/>
          <w:strike/>
        </w:rPr>
        <w:t xml:space="preserve"> </w:t>
      </w:r>
    </w:p>
    <w:p w:rsidR="007F2128" w:rsidRPr="007F2128" w:rsidRDefault="007F2128" w:rsidP="007F2128">
      <w:pPr>
        <w:spacing w:before="120" w:after="120" w:line="276" w:lineRule="auto"/>
        <w:ind w:left="720" w:hanging="294"/>
        <w:contextualSpacing/>
        <w:jc w:val="both"/>
        <w:rPr>
          <w:rFonts w:ascii="Times New Roman" w:eastAsia="Calibri" w:hAnsi="Times New Roman" w:cs="Times New Roman"/>
        </w:rPr>
      </w:pPr>
      <w:r w:rsidRPr="007F2128">
        <w:rPr>
          <w:rFonts w:ascii="Times New Roman" w:eastAsia="Calibri" w:hAnsi="Times New Roman" w:cs="Times New Roman"/>
        </w:rPr>
        <w:t>3. sportsko-rekreacijske građevine iznosi najviše K</w:t>
      </w:r>
      <w:r w:rsidRPr="007F2128">
        <w:rPr>
          <w:rFonts w:ascii="Times New Roman" w:eastAsia="Calibri" w:hAnsi="Times New Roman" w:cs="Times New Roman"/>
          <w:vertAlign w:val="subscript"/>
        </w:rPr>
        <w:t>ig</w:t>
      </w:r>
      <w:r w:rsidRPr="007F2128">
        <w:rPr>
          <w:rFonts w:ascii="Times New Roman" w:eastAsia="Calibri" w:hAnsi="Times New Roman" w:cs="Times New Roman"/>
        </w:rPr>
        <w:t xml:space="preserve"> = 0,3</w:t>
      </w:r>
    </w:p>
    <w:p w:rsidR="007F2128" w:rsidRPr="007F2128" w:rsidRDefault="007F2128" w:rsidP="007F2128">
      <w:pPr>
        <w:numPr>
          <w:ilvl w:val="0"/>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Dozvoljena iskoristivost građevne čestice:</w:t>
      </w:r>
    </w:p>
    <w:p w:rsidR="007F2128" w:rsidRPr="007F2128" w:rsidRDefault="007F2128" w:rsidP="007F2128">
      <w:pPr>
        <w:numPr>
          <w:ilvl w:val="1"/>
          <w:numId w:val="18"/>
        </w:numPr>
        <w:spacing w:before="120" w:after="120" w:line="276" w:lineRule="auto"/>
        <w:contextualSpacing/>
        <w:jc w:val="both"/>
        <w:rPr>
          <w:rFonts w:ascii="Times New Roman" w:eastAsia="Calibri" w:hAnsi="Times New Roman" w:cs="Times New Roman"/>
          <w:b/>
          <w:color w:val="FF0000"/>
        </w:rPr>
      </w:pPr>
      <w:r w:rsidRPr="007F2128">
        <w:rPr>
          <w:rFonts w:ascii="Times New Roman" w:eastAsia="Calibri" w:hAnsi="Times New Roman" w:cs="Times New Roman"/>
        </w:rPr>
        <w:t xml:space="preserve">višestambene, poslovne, proizvodne, ugostiteljsko-turističke (izvan turističke zone </w:t>
      </w:r>
      <w:r w:rsidRPr="007F2128">
        <w:rPr>
          <w:rFonts w:ascii="Times New Roman" w:eastAsia="Calibri" w:hAnsi="Times New Roman" w:cs="Times New Roman"/>
          <w:b/>
        </w:rPr>
        <w:t>Tz</w:t>
      </w:r>
      <w:r w:rsidRPr="007F2128">
        <w:rPr>
          <w:rFonts w:ascii="Times New Roman" w:eastAsia="Calibri" w:hAnsi="Times New Roman" w:cs="Times New Roman"/>
        </w:rPr>
        <w:t xml:space="preserve">) ili društvene građevine iznosi: </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najviše K</w:t>
      </w:r>
      <w:r w:rsidRPr="007F2128">
        <w:rPr>
          <w:rFonts w:ascii="Times New Roman" w:eastAsia="Calibri" w:hAnsi="Times New Roman" w:cs="Times New Roman"/>
          <w:vertAlign w:val="subscript"/>
        </w:rPr>
        <w:t>is</w:t>
      </w:r>
      <w:r w:rsidRPr="007F2128">
        <w:rPr>
          <w:rFonts w:ascii="Times New Roman" w:eastAsia="Calibri" w:hAnsi="Times New Roman" w:cs="Times New Roman"/>
        </w:rPr>
        <w:t xml:space="preserve"> = 0,8 za ugostiteljsko-turističke (izvan turističke zone </w:t>
      </w:r>
      <w:r w:rsidRPr="007F2128">
        <w:rPr>
          <w:rFonts w:ascii="Times New Roman" w:eastAsia="Calibri" w:hAnsi="Times New Roman" w:cs="Times New Roman"/>
          <w:b/>
        </w:rPr>
        <w:t>Tz</w:t>
      </w:r>
      <w:r w:rsidRPr="007F2128">
        <w:rPr>
          <w:rFonts w:ascii="Times New Roman" w:eastAsia="Calibri" w:hAnsi="Times New Roman" w:cs="Times New Roman"/>
        </w:rPr>
        <w:t>) ili društvene građevine</w:t>
      </w:r>
    </w:p>
    <w:p w:rsidR="007F2128" w:rsidRPr="007F2128" w:rsidRDefault="007F2128" w:rsidP="007F2128">
      <w:pPr>
        <w:numPr>
          <w:ilvl w:val="2"/>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najviše K</w:t>
      </w:r>
      <w:r w:rsidRPr="007F2128">
        <w:rPr>
          <w:rFonts w:ascii="Times New Roman" w:eastAsia="Calibri" w:hAnsi="Times New Roman" w:cs="Times New Roman"/>
          <w:vertAlign w:val="subscript"/>
        </w:rPr>
        <w:t>is</w:t>
      </w:r>
      <w:r w:rsidRPr="007F2128">
        <w:rPr>
          <w:rFonts w:ascii="Times New Roman" w:eastAsia="Calibri" w:hAnsi="Times New Roman" w:cs="Times New Roman"/>
        </w:rPr>
        <w:t xml:space="preserve"> = 1,2 za ostale građevine</w:t>
      </w:r>
    </w:p>
    <w:p w:rsidR="007F2128" w:rsidRPr="007F2128" w:rsidRDefault="007F2128" w:rsidP="007F2128">
      <w:pPr>
        <w:numPr>
          <w:ilvl w:val="1"/>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ugostiteljsko-turističke građevine unutar dijela građevinskog područja naselja ugostiteljsko-turističke namjene - turističke zone (</w:t>
      </w:r>
      <w:r w:rsidRPr="007F2128">
        <w:rPr>
          <w:rFonts w:ascii="Times New Roman" w:eastAsia="Calibri" w:hAnsi="Times New Roman" w:cs="Times New Roman"/>
          <w:b/>
        </w:rPr>
        <w:t>Tz</w:t>
      </w:r>
      <w:r w:rsidRPr="007F2128">
        <w:rPr>
          <w:rFonts w:ascii="Times New Roman" w:eastAsia="Calibri" w:hAnsi="Times New Roman" w:cs="Times New Roman"/>
        </w:rPr>
        <w:t>) iznosi najviše K</w:t>
      </w:r>
      <w:r w:rsidRPr="007F2128">
        <w:rPr>
          <w:rFonts w:ascii="Times New Roman" w:eastAsia="Calibri" w:hAnsi="Times New Roman" w:cs="Times New Roman"/>
          <w:vertAlign w:val="subscript"/>
        </w:rPr>
        <w:t>is</w:t>
      </w:r>
      <w:r w:rsidRPr="007F2128">
        <w:rPr>
          <w:rFonts w:ascii="Times New Roman" w:eastAsia="Calibri" w:hAnsi="Times New Roman" w:cs="Times New Roman"/>
        </w:rPr>
        <w:t xml:space="preserve"> = 0,3</w:t>
      </w:r>
    </w:p>
    <w:p w:rsidR="007F2128" w:rsidRPr="007F2128" w:rsidRDefault="007F2128" w:rsidP="007F2128">
      <w:pPr>
        <w:numPr>
          <w:ilvl w:val="0"/>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Dozvoljena visina:</w:t>
      </w:r>
    </w:p>
    <w:p w:rsidR="007F2128" w:rsidRPr="007F2128" w:rsidRDefault="007F2128" w:rsidP="007F2128">
      <w:pPr>
        <w:numPr>
          <w:ilvl w:val="1"/>
          <w:numId w:val="18"/>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stambene građevine (osim višestambene), iznosi 10 m do vijenca, nad čime se smije izgraditi krovna konstrukcija u visini 3,2 m, mjereno od vijenca do sljemena krova</w:t>
      </w:r>
    </w:p>
    <w:p w:rsidR="007F2128" w:rsidRPr="007F2128" w:rsidRDefault="007F2128" w:rsidP="007F2128">
      <w:pPr>
        <w:spacing w:before="120" w:after="120" w:line="276" w:lineRule="auto"/>
        <w:ind w:left="705" w:hanging="345"/>
        <w:jc w:val="both"/>
        <w:rPr>
          <w:rFonts w:ascii="Times New Roman" w:eastAsia="Calibri" w:hAnsi="Times New Roman" w:cs="Times New Roman"/>
          <w:highlight w:val="yellow"/>
        </w:rPr>
      </w:pPr>
      <w:r w:rsidRPr="007F2128">
        <w:rPr>
          <w:rFonts w:ascii="Times New Roman" w:eastAsia="Calibri" w:hAnsi="Times New Roman" w:cs="Times New Roman"/>
        </w:rPr>
        <w:t>2.</w:t>
      </w:r>
      <w:r w:rsidRPr="007F2128">
        <w:rPr>
          <w:rFonts w:ascii="Times New Roman" w:eastAsia="Calibri" w:hAnsi="Times New Roman" w:cs="Times New Roman"/>
        </w:rPr>
        <w:tab/>
        <w:t>višestambene, poslovne, proizvodne, ugostiteljsko-turističke  ili društvene građevine, iznosi 10 m do vijenca</w:t>
      </w:r>
    </w:p>
    <w:p w:rsidR="007F2128" w:rsidRPr="007F2128" w:rsidRDefault="007F2128" w:rsidP="007F2128">
      <w:pPr>
        <w:spacing w:before="120" w:after="120" w:line="276" w:lineRule="auto"/>
        <w:ind w:left="709" w:hanging="349"/>
        <w:jc w:val="both"/>
        <w:rPr>
          <w:rFonts w:ascii="Times New Roman" w:eastAsia="Calibri" w:hAnsi="Times New Roman" w:cs="Times New Roman"/>
          <w:b/>
          <w:color w:val="FF0000"/>
          <w:highlight w:val="yellow"/>
        </w:rPr>
      </w:pPr>
      <w:r w:rsidRPr="007F2128">
        <w:rPr>
          <w:rFonts w:ascii="Times New Roman" w:eastAsia="Calibri" w:hAnsi="Times New Roman" w:cs="Times New Roman"/>
        </w:rPr>
        <w:t>3.</w:t>
      </w:r>
      <w:r w:rsidRPr="007F2128">
        <w:rPr>
          <w:rFonts w:ascii="Times New Roman" w:eastAsia="Calibri" w:hAnsi="Times New Roman" w:cs="Times New Roman"/>
        </w:rPr>
        <w:tab/>
        <w:t>poslovne odnosno proizvodne građevine unutar dijela građevinskog područja naselja proizvodne namjene (</w:t>
      </w:r>
      <w:r w:rsidRPr="007F2128">
        <w:rPr>
          <w:rFonts w:ascii="Times New Roman" w:eastAsia="Calibri" w:hAnsi="Times New Roman" w:cs="Times New Roman"/>
          <w:b/>
        </w:rPr>
        <w:t>I2, I4</w:t>
      </w:r>
      <w:r w:rsidRPr="007F2128">
        <w:rPr>
          <w:rFonts w:ascii="Times New Roman" w:eastAsia="Calibri" w:hAnsi="Times New Roman" w:cs="Times New Roman"/>
        </w:rPr>
        <w:t>) odnosno poslovne namjene (</w:t>
      </w:r>
      <w:r w:rsidRPr="007F2128">
        <w:rPr>
          <w:rFonts w:ascii="Times New Roman" w:eastAsia="Calibri" w:hAnsi="Times New Roman" w:cs="Times New Roman"/>
          <w:b/>
        </w:rPr>
        <w:t>K</w:t>
      </w:r>
      <w:r w:rsidRPr="007F2128">
        <w:rPr>
          <w:rFonts w:ascii="Times New Roman" w:eastAsia="Calibri" w:hAnsi="Times New Roman" w:cs="Times New Roman"/>
        </w:rPr>
        <w:t>), iznimno od navedenog u točki 2. ovog stavka iznosi najviše 12 m, a urbanističkim planom uređenja se može odrediti visina do 20 m, odnosno i više ako za to postoje opravdani tehnički razlozi koji se odnose na tehnologiju proizvodnog procesa.</w:t>
      </w: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4.</w:t>
      </w:r>
      <w:r w:rsidRPr="007F2128">
        <w:rPr>
          <w:rFonts w:ascii="Times New Roman" w:eastAsia="Calibri" w:hAnsi="Times New Roman" w:cs="Times New Roman"/>
        </w:rPr>
        <w:tab/>
        <w:t>ugostiteljsko-turističke građevine unutar dijela građevinskog područja naselja ugostiteljsko-turističke namjene - turističke zone (</w:t>
      </w:r>
      <w:r w:rsidRPr="007F2128">
        <w:rPr>
          <w:rFonts w:ascii="Times New Roman" w:eastAsia="Calibri" w:hAnsi="Times New Roman" w:cs="Times New Roman"/>
          <w:b/>
        </w:rPr>
        <w:t>TZ</w:t>
      </w:r>
      <w:r w:rsidRPr="007F2128">
        <w:rPr>
          <w:rFonts w:ascii="Times New Roman" w:eastAsia="Calibri" w:hAnsi="Times New Roman" w:cs="Times New Roman"/>
        </w:rPr>
        <w:t xml:space="preserve">), iznimno od navedenog u točki 2. ovog stavka iznosi najviše 9 m </w:t>
      </w:r>
    </w:p>
    <w:p w:rsidR="007F2128" w:rsidRPr="007F2128" w:rsidRDefault="007F2128" w:rsidP="007F2128">
      <w:pPr>
        <w:spacing w:before="120" w:after="120" w:line="276" w:lineRule="auto"/>
        <w:ind w:firstLine="360"/>
        <w:jc w:val="both"/>
        <w:rPr>
          <w:rFonts w:ascii="Times New Roman" w:eastAsia="Calibri" w:hAnsi="Times New Roman" w:cs="Times New Roman"/>
        </w:rPr>
      </w:pPr>
      <w:r w:rsidRPr="007F2128">
        <w:rPr>
          <w:rFonts w:ascii="Times New Roman" w:eastAsia="Calibri" w:hAnsi="Times New Roman" w:cs="Times New Roman"/>
        </w:rPr>
        <w:t>5.</w:t>
      </w:r>
      <w:r w:rsidRPr="007F2128">
        <w:rPr>
          <w:rFonts w:ascii="Times New Roman" w:eastAsia="Calibri" w:hAnsi="Times New Roman" w:cs="Times New Roman"/>
        </w:rPr>
        <w:tab/>
        <w:t>sportsko-rekreacijske građevine iznosi 10 m do vijenca</w:t>
      </w: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6.</w:t>
      </w:r>
      <w:r w:rsidRPr="007F2128">
        <w:rPr>
          <w:rFonts w:ascii="Times New Roman" w:eastAsia="Calibri" w:hAnsi="Times New Roman" w:cs="Times New Roman"/>
        </w:rPr>
        <w:tab/>
        <w:t>pomoćne građevine na građevnoj čestici stambene namjene, iznosi ukupno najviše 3,5 m, osim 5,0 m za one namjenjene uzgoju domaćih životinja kapaciteta stočnih jedinica manjeg od 10 uvjetnih grla.</w:t>
      </w:r>
    </w:p>
    <w:p w:rsidR="007F2128" w:rsidRPr="007F2128" w:rsidRDefault="007F2128" w:rsidP="007F2128">
      <w:pPr>
        <w:spacing w:after="0" w:line="240" w:lineRule="auto"/>
        <w:rPr>
          <w:rFonts w:ascii="Times New Roman" w:eastAsia="Calibri" w:hAnsi="Times New Roman" w:cs="Times New Roman"/>
        </w:rPr>
      </w:pPr>
      <w:r w:rsidRPr="007F2128">
        <w:rPr>
          <w:rFonts w:ascii="Times New Roman" w:eastAsia="Calibri" w:hAnsi="Times New Roman" w:cs="Times New Roman"/>
        </w:rPr>
        <w:t>(6) Dozvoljeni broj etaža:</w:t>
      </w:r>
    </w:p>
    <w:p w:rsidR="007F2128" w:rsidRPr="007F2128" w:rsidRDefault="007F2128" w:rsidP="007F2128">
      <w:pPr>
        <w:spacing w:after="0" w:line="240" w:lineRule="auto"/>
        <w:rPr>
          <w:rFonts w:ascii="Times New Roman" w:eastAsia="Calibri" w:hAnsi="Times New Roman" w:cs="Times New Roman"/>
        </w:rPr>
      </w:pPr>
    </w:p>
    <w:p w:rsidR="007F2128" w:rsidRPr="007F2128" w:rsidRDefault="007F2128" w:rsidP="007F2128">
      <w:pPr>
        <w:numPr>
          <w:ilvl w:val="1"/>
          <w:numId w:val="140"/>
        </w:numPr>
        <w:spacing w:after="120" w:line="276" w:lineRule="auto"/>
        <w:ind w:left="714" w:hanging="357"/>
        <w:contextualSpacing/>
        <w:jc w:val="both"/>
        <w:rPr>
          <w:rFonts w:ascii="Times New Roman" w:eastAsia="Calibri" w:hAnsi="Times New Roman" w:cs="Times New Roman"/>
        </w:rPr>
      </w:pPr>
      <w:r w:rsidRPr="007F2128">
        <w:rPr>
          <w:rFonts w:ascii="Times New Roman" w:eastAsia="Calibri" w:hAnsi="Times New Roman" w:cs="Times New Roman"/>
        </w:rPr>
        <w:t>jednoobiteljske i obiteljske stambene građevine, iznosi 2 nadzemne te 1 ili više podzemnih, ali ukupni broj svih etaža ne može biti veći od 3 na bilo kojem presjeku kroz građevinu</w:t>
      </w:r>
    </w:p>
    <w:p w:rsidR="007F2128" w:rsidRPr="007F2128" w:rsidRDefault="007F2128" w:rsidP="007F2128">
      <w:pPr>
        <w:numPr>
          <w:ilvl w:val="1"/>
          <w:numId w:val="1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višeobiteljske stambene građevine, iznosi 3 nadzemne te 1 ili više podzemnih, ali ukupni broj svih etaža ne može biti veći od 4 na bilo kojem presjeku kroz građevinu</w:t>
      </w:r>
    </w:p>
    <w:p w:rsidR="007F2128" w:rsidRPr="007F2128" w:rsidRDefault="007F2128" w:rsidP="007F2128">
      <w:pPr>
        <w:numPr>
          <w:ilvl w:val="1"/>
          <w:numId w:val="1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višestambene, poslovne, proizvodne, ugostiteljsko-turističke ili društvene građevine, iznosi 5 nadzemnih, a broj podzemnih se ne ograničava</w:t>
      </w:r>
    </w:p>
    <w:p w:rsidR="007F2128" w:rsidRPr="007F2128" w:rsidRDefault="007F2128" w:rsidP="007F2128">
      <w:pPr>
        <w:numPr>
          <w:ilvl w:val="1"/>
          <w:numId w:val="1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ugostiteljsko-turističke građevine unutar dijela građevinskog područja naselja ugostiteljsko-turističke namjene - turističke zone (</w:t>
      </w:r>
      <w:r w:rsidRPr="007F2128">
        <w:rPr>
          <w:rFonts w:ascii="Times New Roman" w:eastAsia="Calibri" w:hAnsi="Times New Roman" w:cs="Times New Roman"/>
          <w:b/>
        </w:rPr>
        <w:t>TZ</w:t>
      </w:r>
      <w:r w:rsidRPr="007F2128">
        <w:rPr>
          <w:rFonts w:ascii="Times New Roman" w:eastAsia="Calibri" w:hAnsi="Times New Roman" w:cs="Times New Roman"/>
        </w:rPr>
        <w:t xml:space="preserve">), iznimno od navedenog u točki 3. ovog stavka iznosi 2 nadzemne, a broj podzemnih se ne ograničava </w:t>
      </w:r>
    </w:p>
    <w:p w:rsidR="007F2128" w:rsidRPr="007F2128" w:rsidRDefault="007F2128" w:rsidP="007F2128">
      <w:pPr>
        <w:numPr>
          <w:ilvl w:val="1"/>
          <w:numId w:val="1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sportsko-rekreacijske građevine, iznosi 2 nadzemne, a broj podzemnih se ne ograničava</w:t>
      </w:r>
    </w:p>
    <w:p w:rsidR="007F2128" w:rsidRPr="007F2128" w:rsidRDefault="007F2128" w:rsidP="007F2128">
      <w:pPr>
        <w:numPr>
          <w:ilvl w:val="1"/>
          <w:numId w:val="1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pomoćne građevine koja se gradi na čestici stambene namjene iznosi 1 nadzemnu i 1 podzemnu.</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sidDel="00C84F81">
        <w:rPr>
          <w:rFonts w:ascii="Times New Roman" w:eastAsia="Calibri" w:hAnsi="Times New Roman" w:cs="Times New Roman"/>
        </w:rPr>
        <w:t xml:space="preserve"> </w:t>
      </w:r>
      <w:r w:rsidRPr="007F2128">
        <w:rPr>
          <w:rFonts w:ascii="Times New Roman" w:eastAsia="Calibri" w:hAnsi="Times New Roman" w:cs="Times New Roman"/>
        </w:rPr>
        <w:t>(7) Postojeća građevina čija veličina nije u skladu s uvjetima propisanima u prethodnim stavcima ovog članka, smije pri rekonstrukciji zadržati dijelove koji nisu usklađeni, ali se oni ne smiju povećavati.</w:t>
      </w: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Smještaj građevine na građevnoj čestici</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68" w:name="_Toc502911868"/>
      <w:r w:rsidRPr="007F2128">
        <w:rPr>
          <w:rFonts w:ascii="Times New Roman" w:eastAsia="Calibri" w:hAnsi="Times New Roman" w:cs="Times New Roman"/>
          <w:b/>
        </w:rPr>
        <w:t>Članak 32.</w:t>
      </w:r>
      <w:bookmarkEnd w:id="68"/>
    </w:p>
    <w:p w:rsidR="007F2128" w:rsidRPr="007F2128" w:rsidRDefault="007F2128" w:rsidP="007F2128">
      <w:pPr>
        <w:numPr>
          <w:ilvl w:val="0"/>
          <w:numId w:val="22"/>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Građevina se može graditi kao samostojeća, kao poluugrađena ili kao ugrađena.</w:t>
      </w:r>
    </w:p>
    <w:p w:rsidR="007F2128" w:rsidRPr="007F2128" w:rsidRDefault="007F2128" w:rsidP="007F2128">
      <w:pPr>
        <w:numPr>
          <w:ilvl w:val="0"/>
          <w:numId w:val="2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Samostojeća građevina je građevina koja ne dodiruje granice građevne čestice na kojoj se gradi, a smije dodirivati regulacijski pravac, gdje to dozvoljavaju drugi uvjeti smještaja građevine na građevnoj čestici, utvrđeni u članku 33. stavku (3).</w:t>
      </w:r>
    </w:p>
    <w:p w:rsidR="007F2128" w:rsidRPr="007F2128" w:rsidRDefault="007F2128" w:rsidP="007F2128">
      <w:pPr>
        <w:numPr>
          <w:ilvl w:val="0"/>
          <w:numId w:val="2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Poluugrađena građevina je samo jednom svojom stranom vezana uz susjednu postojeću ili planiranu građevinu na građevnoj čestici.</w:t>
      </w:r>
    </w:p>
    <w:p w:rsidR="007F2128" w:rsidRPr="007F2128" w:rsidRDefault="007F2128" w:rsidP="007F2128">
      <w:pPr>
        <w:numPr>
          <w:ilvl w:val="0"/>
          <w:numId w:val="2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Ugrađena građevina je dvjema stranama ili s više njih vezana uz susjedne postojeće ili planirane građevine na građevnoj čestici. </w:t>
      </w:r>
    </w:p>
    <w:p w:rsidR="007F2128" w:rsidRPr="007F2128" w:rsidRDefault="007F2128" w:rsidP="007F2128">
      <w:pPr>
        <w:numPr>
          <w:ilvl w:val="0"/>
          <w:numId w:val="22"/>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Udaljenost građevine od granice građevne čestice, određena u članku 33. ovog Plana se ne primjenjuje na dijelove građevine koji je čine poluugrađenom odnosno ugrađenom.</w:t>
      </w:r>
    </w:p>
    <w:p w:rsidR="007F2128" w:rsidRPr="007F2128" w:rsidRDefault="007F2128" w:rsidP="007F2128">
      <w:pPr>
        <w:spacing w:after="120" w:line="276" w:lineRule="auto"/>
        <w:ind w:left="357"/>
        <w:contextualSpacing/>
        <w:jc w:val="both"/>
        <w:rPr>
          <w:rFonts w:ascii="Times New Roman" w:eastAsia="Calibri" w:hAnsi="Times New Roman" w:cs="Times New Roman"/>
        </w:rPr>
      </w:pPr>
    </w:p>
    <w:p w:rsidR="007F2128" w:rsidRPr="007F2128" w:rsidRDefault="007F2128" w:rsidP="007F2128">
      <w:pPr>
        <w:spacing w:after="120" w:line="276" w:lineRule="auto"/>
        <w:ind w:left="284" w:hanging="284"/>
        <w:contextualSpacing/>
        <w:jc w:val="center"/>
        <w:rPr>
          <w:rFonts w:ascii="Times New Roman" w:eastAsia="Calibri" w:hAnsi="Times New Roman" w:cs="Times New Roman"/>
          <w:b/>
        </w:rPr>
      </w:pPr>
      <w:r w:rsidRPr="007F2128">
        <w:rPr>
          <w:rFonts w:ascii="Times New Roman" w:eastAsia="Calibri" w:hAnsi="Times New Roman" w:cs="Times New Roman"/>
          <w:b/>
        </w:rPr>
        <w:t>Članak 33.</w:t>
      </w:r>
    </w:p>
    <w:p w:rsidR="007F2128" w:rsidRPr="007F2128" w:rsidRDefault="007F2128" w:rsidP="007F2128">
      <w:pPr>
        <w:spacing w:after="120" w:line="276" w:lineRule="auto"/>
        <w:ind w:left="284" w:hanging="284"/>
        <w:contextualSpacing/>
        <w:jc w:val="both"/>
        <w:rPr>
          <w:rFonts w:ascii="Times New Roman" w:eastAsia="Calibri" w:hAnsi="Times New Roman" w:cs="Times New Roman"/>
          <w:b/>
        </w:rPr>
      </w:pPr>
    </w:p>
    <w:p w:rsidR="007F2128" w:rsidRPr="007F2128" w:rsidRDefault="007F2128" w:rsidP="007F2128">
      <w:pPr>
        <w:spacing w:after="120" w:line="276" w:lineRule="auto"/>
        <w:ind w:left="284" w:hanging="284"/>
        <w:contextualSpacing/>
        <w:jc w:val="both"/>
        <w:rPr>
          <w:rFonts w:ascii="Times New Roman" w:eastAsia="Calibri" w:hAnsi="Times New Roman" w:cs="Times New Roman"/>
        </w:rPr>
      </w:pPr>
      <w:r w:rsidRPr="007F2128">
        <w:rPr>
          <w:rFonts w:ascii="Times New Roman" w:eastAsia="Calibri" w:hAnsi="Times New Roman" w:cs="Times New Roman"/>
        </w:rPr>
        <w:t>(1) Smještaj građevine na građevnoj čestici se određuje njenom najmanjom dozvoljenom udaljenošću od regulacijskog pravca te od ostalih granica građevne čestice, čime se definira gradivi dio građevne čestice.</w:t>
      </w:r>
    </w:p>
    <w:p w:rsidR="007F2128" w:rsidRPr="007F2128" w:rsidRDefault="007F2128" w:rsidP="007F2128">
      <w:pPr>
        <w:spacing w:after="120" w:line="276" w:lineRule="auto"/>
        <w:ind w:left="284" w:hanging="284"/>
        <w:contextualSpacing/>
        <w:jc w:val="both"/>
        <w:rPr>
          <w:rFonts w:ascii="Times New Roman" w:eastAsia="Calibri" w:hAnsi="Times New Roman" w:cs="Times New Roman"/>
        </w:rPr>
      </w:pPr>
      <w:r w:rsidRPr="007F2128">
        <w:rPr>
          <w:rFonts w:ascii="Times New Roman" w:eastAsia="Calibri" w:hAnsi="Times New Roman" w:cs="Times New Roman"/>
        </w:rPr>
        <w:t>(2) Udaljenost građevine od regulacijskog pravca ne smije biti veća od 20 m, a iznimno, građevina se smije smjestiti na udaljenosti većoj od 20 m od regulacijskog pravca, ako:</w:t>
      </w:r>
    </w:p>
    <w:p w:rsidR="007F2128" w:rsidRPr="007F2128" w:rsidRDefault="007F2128" w:rsidP="007F2128">
      <w:pPr>
        <w:numPr>
          <w:ilvl w:val="1"/>
          <w:numId w:val="2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čestica ima takav oblik da se tlocrt građevine ne može razviti na manjoj udaljenosti</w:t>
      </w:r>
    </w:p>
    <w:p w:rsidR="007F2128" w:rsidRPr="007F2128" w:rsidRDefault="007F2128" w:rsidP="007F2128">
      <w:pPr>
        <w:numPr>
          <w:ilvl w:val="1"/>
          <w:numId w:val="2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je teren konfiguracije nepogodne za gradnju</w:t>
      </w:r>
    </w:p>
    <w:p w:rsidR="007F2128" w:rsidRPr="007F2128" w:rsidRDefault="007F2128" w:rsidP="007F2128">
      <w:pPr>
        <w:numPr>
          <w:ilvl w:val="1"/>
          <w:numId w:val="2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su susjedne građevine na takvoj udaljenosti</w:t>
      </w:r>
    </w:p>
    <w:p w:rsidR="007F2128" w:rsidRPr="007F2128" w:rsidRDefault="007F2128" w:rsidP="007F2128">
      <w:pPr>
        <w:numPr>
          <w:ilvl w:val="1"/>
          <w:numId w:val="2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se rekonstruira postojeća građevina</w:t>
      </w:r>
    </w:p>
    <w:p w:rsidR="007F2128" w:rsidRPr="007F2128" w:rsidRDefault="007F2128" w:rsidP="007F2128">
      <w:pPr>
        <w:numPr>
          <w:ilvl w:val="1"/>
          <w:numId w:val="2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to traže posebni propisi ili posebni uvjeti javnopravnih tijela, s obzirom na zaštitu kulturnih ili prirodnih dobara, infrastrukturnih građevina ili vodnih površina.</w:t>
      </w:r>
    </w:p>
    <w:p w:rsidR="007F2128" w:rsidRPr="007F2128" w:rsidRDefault="007F2128" w:rsidP="007F2128">
      <w:pPr>
        <w:spacing w:before="120" w:after="120" w:line="276" w:lineRule="auto"/>
        <w:ind w:left="360" w:hanging="360"/>
        <w:contextualSpacing/>
        <w:jc w:val="both"/>
        <w:rPr>
          <w:rFonts w:ascii="Times New Roman" w:eastAsia="Calibri" w:hAnsi="Times New Roman" w:cs="Times New Roman"/>
        </w:rPr>
      </w:pPr>
      <w:r w:rsidRPr="007F2128">
        <w:rPr>
          <w:rFonts w:ascii="Times New Roman" w:eastAsia="Calibri" w:hAnsi="Times New Roman" w:cs="Times New Roman"/>
        </w:rPr>
        <w:t xml:space="preserve">(3) Najmanja udaljenost građevine od regulacijskog pravca iznosi 6m, a iznimno, kod interpolacije se udaljenost od regulacijskog pravca određuje u skladu s položajem susjednih građevina, tako da udaljenost građevine bude unutar raspona vrijednostî udaljenosti susjednih građevina od regulacijskog pravca, ili jednaka udaljenosti barem jedne od drugih građevina. </w:t>
      </w:r>
    </w:p>
    <w:p w:rsidR="007F2128" w:rsidRPr="007F2128" w:rsidRDefault="007F2128" w:rsidP="007F2128">
      <w:pPr>
        <w:spacing w:before="120" w:after="120" w:line="276" w:lineRule="auto"/>
        <w:ind w:left="360" w:hanging="360"/>
        <w:contextualSpacing/>
        <w:jc w:val="both"/>
        <w:rPr>
          <w:rFonts w:ascii="Times New Roman" w:eastAsia="Calibri" w:hAnsi="Times New Roman" w:cs="Times New Roman"/>
        </w:rPr>
      </w:pPr>
      <w:r w:rsidRPr="007F2128">
        <w:rPr>
          <w:rFonts w:ascii="Times New Roman" w:eastAsia="Calibri" w:hAnsi="Times New Roman" w:cs="Times New Roman"/>
        </w:rPr>
        <w:t>(4) Građevina mora biti udaljena od ostalih granica građevne čestice najmanje:</w:t>
      </w:r>
    </w:p>
    <w:p w:rsidR="007F2128" w:rsidRPr="007F2128" w:rsidRDefault="007F2128" w:rsidP="007F2128">
      <w:pPr>
        <w:numPr>
          <w:ilvl w:val="1"/>
          <w:numId w:val="141"/>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3 m, ako ima 2 ili manje nadzemnih etaža</w:t>
      </w:r>
    </w:p>
    <w:p w:rsidR="007F2128" w:rsidRPr="007F2128" w:rsidRDefault="007F2128" w:rsidP="007F2128">
      <w:pPr>
        <w:numPr>
          <w:ilvl w:val="1"/>
          <w:numId w:val="141"/>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4 m, ako ima 3 ili više nadzemne etaže</w:t>
      </w:r>
    </w:p>
    <w:p w:rsidR="007F2128" w:rsidRPr="007F2128" w:rsidRDefault="007F2128" w:rsidP="007F2128">
      <w:pPr>
        <w:numPr>
          <w:ilvl w:val="1"/>
          <w:numId w:val="141"/>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15 m unutar dijela građevinskog područja naselja planiranog kao zona proizvodne namjene, poljoprivredne (</w:t>
      </w:r>
      <w:r w:rsidRPr="007F2128">
        <w:rPr>
          <w:rFonts w:ascii="Times New Roman" w:eastAsia="Calibri" w:hAnsi="Times New Roman" w:cs="Times New Roman"/>
          <w:b/>
        </w:rPr>
        <w:t>I4</w:t>
      </w:r>
      <w:r w:rsidRPr="007F2128">
        <w:rPr>
          <w:rFonts w:ascii="Times New Roman" w:eastAsia="Calibri" w:hAnsi="Times New Roman" w:cs="Times New Roman"/>
        </w:rPr>
        <w:t>), ako je namijenjena smještaju odnosno uzgoju stoke, peradi i/ili ostalih životinja.</w:t>
      </w:r>
    </w:p>
    <w:p w:rsidR="007F2128" w:rsidRPr="007F2128" w:rsidRDefault="007F2128" w:rsidP="007F2128">
      <w:pPr>
        <w:spacing w:before="120" w:after="120" w:line="276" w:lineRule="auto"/>
        <w:ind w:left="360" w:hanging="360"/>
        <w:contextualSpacing/>
        <w:jc w:val="both"/>
        <w:rPr>
          <w:rFonts w:ascii="Times New Roman" w:eastAsia="Calibri" w:hAnsi="Times New Roman" w:cs="Times New Roman"/>
        </w:rPr>
      </w:pPr>
      <w:r w:rsidRPr="007F2128">
        <w:rPr>
          <w:rFonts w:ascii="Times New Roman" w:eastAsia="Calibri" w:hAnsi="Times New Roman" w:cs="Times New Roman"/>
        </w:rPr>
        <w:lastRenderedPageBreak/>
        <w:t>(5) Iznimno od navedenog u stavku (4) ovog članka, propisana udaljenost smije biti manja:</w:t>
      </w:r>
    </w:p>
    <w:p w:rsidR="007F2128" w:rsidRPr="007F2128" w:rsidRDefault="007F2128" w:rsidP="007F2128">
      <w:pPr>
        <w:numPr>
          <w:ilvl w:val="1"/>
          <w:numId w:val="14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stambenu građevinu manju od 600 m² GBP-a u izgrađenom dijelu građevinskog područja naselja, ali ne manja od 1 m, ako se time:</w:t>
      </w:r>
    </w:p>
    <w:p w:rsidR="007F2128" w:rsidRPr="007F2128" w:rsidRDefault="007F2128" w:rsidP="007F2128">
      <w:pPr>
        <w:numPr>
          <w:ilvl w:val="2"/>
          <w:numId w:val="14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susjednoj čestici ne oduzima svjetlo, zrak ili vidik u primjetno većoj mjeri nego li izgradnjom u skladu sa udaljenošću iz stavka (4) ovog članka</w:t>
      </w:r>
    </w:p>
    <w:p w:rsidR="007F2128" w:rsidRPr="007F2128" w:rsidRDefault="007F2128" w:rsidP="007F2128">
      <w:pPr>
        <w:numPr>
          <w:ilvl w:val="2"/>
          <w:numId w:val="14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građevina gradi na udaljenosti ne manjoj od 6 m od susjedne građevine </w:t>
      </w:r>
    </w:p>
    <w:p w:rsidR="007F2128" w:rsidRPr="007F2128" w:rsidRDefault="007F2128" w:rsidP="007F2128">
      <w:pPr>
        <w:numPr>
          <w:ilvl w:val="1"/>
          <w:numId w:val="14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 ako se rekonstruira ili zamjenjuje postojeća građevina koja se nalazi na manjoj udaljenosti, ali ne manja od postojeće udaljenosti</w:t>
      </w:r>
    </w:p>
    <w:p w:rsidR="007F2128" w:rsidRPr="007F2128" w:rsidRDefault="007F2128" w:rsidP="007F2128">
      <w:pPr>
        <w:numPr>
          <w:ilvl w:val="1"/>
          <w:numId w:val="14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pri čemu na dijelu građevine prema susjednoj čestici koji je na manjoj udaljenosti, ne smije biti otvora.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69" w:name="_Toc502911869"/>
      <w:r w:rsidRPr="007F2128">
        <w:rPr>
          <w:rFonts w:ascii="Times New Roman" w:eastAsia="Calibri" w:hAnsi="Times New Roman" w:cs="Times New Roman"/>
          <w:b/>
        </w:rPr>
        <w:t>Članak 34.</w:t>
      </w:r>
      <w:bookmarkEnd w:id="69"/>
    </w:p>
    <w:p w:rsidR="007F2128" w:rsidRPr="007F2128" w:rsidRDefault="007F2128" w:rsidP="007F2128">
      <w:pPr>
        <w:numPr>
          <w:ilvl w:val="0"/>
          <w:numId w:val="24"/>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Iznimno od navedenog u članku 33. ovog Plana:</w:t>
      </w:r>
    </w:p>
    <w:p w:rsidR="007F2128" w:rsidRPr="007F2128" w:rsidRDefault="007F2128" w:rsidP="007F2128">
      <w:pPr>
        <w:spacing w:before="120" w:after="120" w:line="276" w:lineRule="auto"/>
        <w:ind w:left="709" w:hanging="352"/>
        <w:jc w:val="both"/>
        <w:rPr>
          <w:rFonts w:ascii="Times New Roman" w:eastAsia="Calibri" w:hAnsi="Times New Roman" w:cs="Times New Roman"/>
          <w:b/>
          <w:color w:val="FF0000"/>
          <w:highlight w:val="yellow"/>
        </w:rPr>
      </w:pPr>
      <w:r w:rsidRPr="007F2128">
        <w:rPr>
          <w:rFonts w:ascii="Times New Roman" w:eastAsia="Calibri" w:hAnsi="Times New Roman" w:cs="Times New Roman"/>
        </w:rPr>
        <w:t>1.</w:t>
      </w:r>
      <w:r w:rsidRPr="007F2128">
        <w:rPr>
          <w:rFonts w:ascii="Times New Roman" w:eastAsia="Calibri" w:hAnsi="Times New Roman" w:cs="Times New Roman"/>
        </w:rPr>
        <w:tab/>
        <w:t xml:space="preserve">izvan gradivog dijela čestice se  smiju nalaziti vijenci, oluci, pragovi (erte) osnovne ili pomoćne građevine </w:t>
      </w:r>
    </w:p>
    <w:p w:rsidR="007F2128" w:rsidRPr="007F2128" w:rsidRDefault="007F2128" w:rsidP="007F2128">
      <w:pPr>
        <w:spacing w:before="120" w:after="120" w:line="276" w:lineRule="auto"/>
        <w:ind w:left="709" w:hanging="352"/>
        <w:jc w:val="both"/>
        <w:rPr>
          <w:rFonts w:ascii="Times New Roman" w:eastAsia="Calibri" w:hAnsi="Times New Roman" w:cs="Times New Roman"/>
        </w:rPr>
      </w:pPr>
      <w:r w:rsidRPr="007F2128">
        <w:rPr>
          <w:rFonts w:ascii="Times New Roman" w:eastAsia="Calibri" w:hAnsi="Times New Roman" w:cs="Times New Roman"/>
        </w:rPr>
        <w:t>2.</w:t>
      </w:r>
      <w:r w:rsidRPr="007F2128">
        <w:rPr>
          <w:rFonts w:ascii="Times New Roman" w:eastAsia="Calibri" w:hAnsi="Times New Roman" w:cs="Times New Roman"/>
        </w:rPr>
        <w:tab/>
        <w:t xml:space="preserve">izvan gradivog dijela čestice se smiju graditi građevine i površine koje se smatraju uređenjem građevne čestice </w:t>
      </w:r>
    </w:p>
    <w:p w:rsidR="007F2128" w:rsidRPr="007F2128" w:rsidRDefault="007F2128" w:rsidP="007F2128">
      <w:pPr>
        <w:numPr>
          <w:ilvl w:val="0"/>
          <w:numId w:val="2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Dijelovi i elementi građevine iz točke 1. prethodnog stavka ovog članka, smiju se nalaziti van građevne čestice, nad površinom javne namjene (osim nad grobljem). </w:t>
      </w:r>
    </w:p>
    <w:p w:rsidR="007F2128" w:rsidRPr="007F2128" w:rsidRDefault="007F2128" w:rsidP="007F2128">
      <w:pPr>
        <w:numPr>
          <w:ilvl w:val="0"/>
          <w:numId w:val="24"/>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lang w:val="en-US"/>
        </w:rPr>
        <w:t xml:space="preserve">Građevine i površine iz točke 2. stavka (1) ovog članka koje premašuju visinu ograde iz članka 40. ovog Plana, moraju biti udaljene od granice građevne čestice najmanje za pola svoje visine.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0" w:name="_Toc502911870"/>
      <w:r w:rsidRPr="007F2128">
        <w:rPr>
          <w:rFonts w:ascii="Times New Roman" w:eastAsia="Calibri" w:hAnsi="Times New Roman" w:cs="Times New Roman"/>
          <w:b/>
        </w:rPr>
        <w:t>Članak 35.</w:t>
      </w:r>
      <w:bookmarkEnd w:id="70"/>
    </w:p>
    <w:p w:rsidR="007F2128" w:rsidRPr="007F2128" w:rsidRDefault="007F2128" w:rsidP="007F2128">
      <w:pPr>
        <w:numPr>
          <w:ilvl w:val="0"/>
          <w:numId w:val="10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Udaljenost pomoćnih građevina s izvorima zagađenja iz članka 27. stavka 2. točke 1. (namijenjenih uzgoju domaćih životinja do 10 UG stoke) i u zoni planiranoj za gradnju građevina namjene proizvodne – poljoprivredne (I4), od susjednih stambenih i poslovnih građevina ne može biti manja od 12 m, osim postojećih koje mogu zadržati postojeću udaljenost pri rekonstrukciji ili zamjeni.</w:t>
      </w:r>
    </w:p>
    <w:p w:rsidR="007F2128" w:rsidRPr="007F2128" w:rsidRDefault="007F2128" w:rsidP="007F2128">
      <w:pPr>
        <w:numPr>
          <w:ilvl w:val="0"/>
          <w:numId w:val="10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Udaljenost gnojišta i gnojišnih ili septičkih jama:</w:t>
      </w:r>
    </w:p>
    <w:p w:rsidR="007F2128" w:rsidRPr="007F2128" w:rsidRDefault="007F2128" w:rsidP="007F2128">
      <w:pPr>
        <w:numPr>
          <w:ilvl w:val="1"/>
          <w:numId w:val="2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 od građevina za opskrbu vodom (cisterne, bunari i sl.) ne smije biti manja od 15 m, pri čemu moraju biti nizvodno od građevina za opskrbu vodom</w:t>
      </w:r>
    </w:p>
    <w:p w:rsidR="007F2128" w:rsidRPr="007F2128" w:rsidRDefault="007F2128" w:rsidP="007F2128">
      <w:pPr>
        <w:numPr>
          <w:ilvl w:val="1"/>
          <w:numId w:val="2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dijela građevinskog područja naselja planiranog kao zona proizvodne namjene - poljoprivredne (</w:t>
      </w:r>
      <w:r w:rsidRPr="007F2128">
        <w:rPr>
          <w:rFonts w:ascii="Times New Roman" w:eastAsia="Calibri" w:hAnsi="Times New Roman" w:cs="Times New Roman"/>
          <w:b/>
        </w:rPr>
        <w:t>I4</w:t>
      </w:r>
      <w:r w:rsidRPr="007F2128">
        <w:rPr>
          <w:rFonts w:ascii="Times New Roman" w:eastAsia="Calibri" w:hAnsi="Times New Roman" w:cs="Times New Roman"/>
        </w:rPr>
        <w:t>), ne smije biti manja od 25 m od susjedne međe.</w:t>
      </w:r>
    </w:p>
    <w:p w:rsidR="007F2128" w:rsidRPr="007F2128" w:rsidRDefault="007F2128" w:rsidP="007F2128">
      <w:pPr>
        <w:numPr>
          <w:ilvl w:val="0"/>
          <w:numId w:val="10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od navedenog, na građevnim česticama gdje zbog oblika ili veličine čestice te građevine nije moguće tako smjestiti, udaljenosti mogu biti manje od propisanih, ali ne manje od polovice propisane udaljenosti.</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Uvjeti za oblikovanje građevine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1" w:name="_Toc502911871"/>
      <w:r w:rsidRPr="007F2128">
        <w:rPr>
          <w:rFonts w:ascii="Times New Roman" w:eastAsia="Calibri" w:hAnsi="Times New Roman" w:cs="Times New Roman"/>
          <w:b/>
        </w:rPr>
        <w:t>Članak 36.</w:t>
      </w:r>
      <w:bookmarkEnd w:id="71"/>
    </w:p>
    <w:p w:rsidR="007F2128" w:rsidRPr="007F2128" w:rsidRDefault="007F2128" w:rsidP="007F2128">
      <w:pPr>
        <w:numPr>
          <w:ilvl w:val="0"/>
          <w:numId w:val="19"/>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Horizontalni i vertikalni gabarit građevine, oblikovanje fasade i krovišta, te upotrebljeni građevni materijali moraju biti usklađeni s okolnim građevinama u naselju i tipologijom krajolika. U dijelovima naselja s vrijednom urbanom ili ruralnom arhitekturom (povijesne jezgre) preporučuje se korištenje građevnih elemenata karakterističnih za tu arhitekturu (kamen, drvo).</w:t>
      </w:r>
    </w:p>
    <w:p w:rsidR="007F2128" w:rsidRPr="007F2128" w:rsidRDefault="007F2128" w:rsidP="007F2128">
      <w:pPr>
        <w:spacing w:before="120" w:after="120" w:line="276" w:lineRule="auto"/>
        <w:ind w:left="426" w:hanging="426"/>
        <w:jc w:val="both"/>
        <w:rPr>
          <w:rFonts w:ascii="Times New Roman" w:eastAsia="Calibri" w:hAnsi="Times New Roman" w:cs="Times New Roman"/>
          <w:b/>
          <w:color w:val="FF0000"/>
        </w:rPr>
      </w:pPr>
      <w:r w:rsidRPr="007F2128">
        <w:rPr>
          <w:rFonts w:ascii="Times New Roman" w:eastAsia="Calibri" w:hAnsi="Times New Roman" w:cs="Times New Roman"/>
        </w:rPr>
        <w:t xml:space="preserve">(2) Odnos duljine pročelja paralelnog sa sljemenom, prema visini pročelja, mora biti u korist duljine pročelja, a sljeme krova (na kosom terenu) pretežno paralelno sa slojnicom zemljišta. Visina vijenca određuje se prema visini vijenaca susjednih građevina jednake ili približne etažnosti u skladu s kriterijima  dozvoljene visine iz plana.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(3) Uređenje pročelja građevine mora biti ujednačeno. Pri građenju građevina moraju se uvažavati postojeći elementi urbane strukture naselja, koristeći pri tome tradicionalne materijale (kamen, </w:t>
      </w:r>
      <w:r w:rsidRPr="007F2128">
        <w:rPr>
          <w:rFonts w:ascii="Times New Roman" w:eastAsia="Calibri" w:hAnsi="Times New Roman" w:cs="Times New Roman"/>
        </w:rPr>
        <w:lastRenderedPageBreak/>
        <w:t>opeka, žbuka, štukatura). Reklame, natpisi, izlozi i vitrine koji se postavljaju moraju biti prilagođeni građevini odnosno prostoru u pogledu oblikovanja, obujma, materijala i boje. Moguća je primjena i elemenata za zaštitu od sunca kao što su brisoleji, pergole, tipske sklopive tende i slično.</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2" w:name="_Toc502911872"/>
      <w:r w:rsidRPr="007F2128">
        <w:rPr>
          <w:rFonts w:ascii="Times New Roman" w:eastAsia="Calibri" w:hAnsi="Times New Roman" w:cs="Times New Roman"/>
          <w:b/>
        </w:rPr>
        <w:t>Članak 37.</w:t>
      </w:r>
      <w:bookmarkEnd w:id="72"/>
    </w:p>
    <w:p w:rsidR="007F2128" w:rsidRPr="007F2128" w:rsidRDefault="007F2128" w:rsidP="007F2128">
      <w:pPr>
        <w:numPr>
          <w:ilvl w:val="0"/>
          <w:numId w:val="20"/>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Krov stambene građevina (osim višestambene) i pripadajućih pomoćnih građevina, gradi se kao:</w:t>
      </w:r>
    </w:p>
    <w:p w:rsidR="007F2128" w:rsidRPr="007F2128" w:rsidRDefault="007F2128" w:rsidP="007F2128">
      <w:pPr>
        <w:numPr>
          <w:ilvl w:val="1"/>
          <w:numId w:val="2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kosi</w:t>
      </w:r>
    </w:p>
    <w:p w:rsidR="007F2128" w:rsidRPr="007F2128" w:rsidRDefault="007F2128" w:rsidP="007F2128">
      <w:pPr>
        <w:numPr>
          <w:ilvl w:val="1"/>
          <w:numId w:val="2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ravni</w:t>
      </w:r>
    </w:p>
    <w:p w:rsidR="007F2128" w:rsidRPr="007F2128" w:rsidRDefault="007F2128" w:rsidP="007F2128">
      <w:pPr>
        <w:numPr>
          <w:ilvl w:val="1"/>
          <w:numId w:val="2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ravni zeleni.</w:t>
      </w:r>
    </w:p>
    <w:p w:rsidR="007F2128" w:rsidRPr="007F2128" w:rsidRDefault="007F2128" w:rsidP="007F2128">
      <w:pPr>
        <w:numPr>
          <w:ilvl w:val="0"/>
          <w:numId w:val="20"/>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 xml:space="preserve">Kosi krov se gradi kao dvovodni ili razvijeni u više kosih krovnih ploha, sa sljemenom paralelnim duljoj dimenziji građevine, odnosno dijela građevine, pri čemu je na 49% površine krova, dozvoljen ravni krov, terasa i sl. </w:t>
      </w:r>
    </w:p>
    <w:p w:rsidR="007F2128" w:rsidRPr="007F2128" w:rsidRDefault="007F2128" w:rsidP="007F2128">
      <w:pPr>
        <w:numPr>
          <w:ilvl w:val="0"/>
          <w:numId w:val="20"/>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 xml:space="preserve">Kosi krov mora biti pokriven kanalicom odnosno sličnim materijalom ili biti zeleni krov, a nagib krovnih ploha mora biti od 33% do 40% (omjer 1:3 do 1:2,5). </w:t>
      </w:r>
    </w:p>
    <w:p w:rsidR="007F2128" w:rsidRPr="007F2128" w:rsidRDefault="007F2128" w:rsidP="007F2128">
      <w:pPr>
        <w:numPr>
          <w:ilvl w:val="0"/>
          <w:numId w:val="20"/>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Ravni krov je krov nagiba do 5%, a na 49% površine ravnog krova dozvoljen je kosi krov.</w:t>
      </w:r>
    </w:p>
    <w:p w:rsidR="007F2128" w:rsidRPr="007F2128" w:rsidRDefault="007F2128" w:rsidP="007F2128">
      <w:pPr>
        <w:numPr>
          <w:ilvl w:val="0"/>
          <w:numId w:val="2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Ravni zeleni krov mora biti na pretežnom dijelu svoje površine namijenjen rastu biljaka, tako da je sloj koji omogućava rast biljaka sastavni dio krovne konstrukcije, a na 49% površine krova dozvoljen je kosi krov.</w:t>
      </w:r>
    </w:p>
    <w:p w:rsidR="007F2128" w:rsidRPr="007F2128" w:rsidRDefault="007F2128" w:rsidP="007F2128">
      <w:pPr>
        <w:numPr>
          <w:ilvl w:val="0"/>
          <w:numId w:val="2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Izgradnja krovnih kućica (mansardi, luminara) za osvjetljavanje potkrovnih prostorija je dozvoljena na najviše 30% površine krova, i to tako da:</w:t>
      </w:r>
    </w:p>
    <w:p w:rsidR="007F2128" w:rsidRPr="007F2128" w:rsidRDefault="007F2128" w:rsidP="007F2128">
      <w:pPr>
        <w:numPr>
          <w:ilvl w:val="1"/>
          <w:numId w:val="2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kosom krovu njihova sljemena ne smiju biti viša od sljemena krova na kojem se grade</w:t>
      </w:r>
    </w:p>
    <w:p w:rsidR="007F2128" w:rsidRPr="007F2128" w:rsidRDefault="007F2128" w:rsidP="007F2128">
      <w:pPr>
        <w:numPr>
          <w:ilvl w:val="1"/>
          <w:numId w:val="2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ravnom krovu budu upisane unutar gabarita kojeg bi nad tim krovom tvorio kosi krov izgrađen po uvjetima stvaka (3) ovog članka.</w:t>
      </w:r>
    </w:p>
    <w:p w:rsidR="007F2128" w:rsidRPr="007F2128" w:rsidRDefault="007F2128" w:rsidP="007F2128">
      <w:pPr>
        <w:numPr>
          <w:ilvl w:val="0"/>
          <w:numId w:val="2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Postavljanje uređaja za proizvodnju energije iz sunčeve energije za vlastite potrebe</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 xml:space="preserve"> je dozvoljeno:</w:t>
      </w:r>
    </w:p>
    <w:p w:rsidR="007F2128" w:rsidRPr="007F2128" w:rsidRDefault="007F2128" w:rsidP="007F2128">
      <w:pPr>
        <w:numPr>
          <w:ilvl w:val="1"/>
          <w:numId w:val="2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cijeloj površini kosog krova, ali tako da su uređaji paralelni nagibu krovne plohe na koju se postavljaju i da ne odskaču primjetno iz gabarita građevine</w:t>
      </w:r>
    </w:p>
    <w:p w:rsidR="007F2128" w:rsidRPr="007F2128" w:rsidRDefault="007F2128" w:rsidP="007F2128">
      <w:pPr>
        <w:numPr>
          <w:ilvl w:val="1"/>
          <w:numId w:val="2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manje od 50% površine ravnog krova.</w:t>
      </w: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Uvjeti za uređenje građevne čestice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3" w:name="_Toc502911873"/>
      <w:r w:rsidRPr="007F2128">
        <w:rPr>
          <w:rFonts w:ascii="Times New Roman" w:eastAsia="Calibri" w:hAnsi="Times New Roman" w:cs="Times New Roman"/>
          <w:b/>
        </w:rPr>
        <w:t>Članak 38.</w:t>
      </w:r>
      <w:bookmarkEnd w:id="73"/>
    </w:p>
    <w:p w:rsidR="007F2128" w:rsidRPr="007F2128" w:rsidRDefault="007F2128" w:rsidP="007F2128">
      <w:pPr>
        <w:numPr>
          <w:ilvl w:val="0"/>
          <w:numId w:val="26"/>
        </w:numPr>
        <w:spacing w:after="120" w:line="276" w:lineRule="auto"/>
        <w:ind w:left="357" w:hanging="357"/>
        <w:contextualSpacing/>
        <w:jc w:val="both"/>
        <w:rPr>
          <w:rFonts w:ascii="Times New Roman" w:eastAsia="Calibri" w:hAnsi="Times New Roman" w:cs="Times New Roman"/>
          <w:i/>
        </w:rPr>
      </w:pPr>
      <w:r w:rsidRPr="007F2128">
        <w:rPr>
          <w:rFonts w:ascii="Times New Roman" w:eastAsia="Calibri" w:hAnsi="Times New Roman" w:cs="Times New Roman"/>
        </w:rPr>
        <w:t>Građevna čestica mora sadržavati površinu prirodnog terena, i to na:</w:t>
      </w:r>
    </w:p>
    <w:p w:rsidR="007F2128" w:rsidRPr="007F2128" w:rsidRDefault="007F2128" w:rsidP="007F2128">
      <w:pPr>
        <w:numPr>
          <w:ilvl w:val="1"/>
          <w:numId w:val="10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 površine građevne čestice stambene građevine</w:t>
      </w:r>
    </w:p>
    <w:p w:rsidR="007F2128" w:rsidRPr="007F2128" w:rsidRDefault="007F2128" w:rsidP="007F2128">
      <w:pPr>
        <w:numPr>
          <w:ilvl w:val="1"/>
          <w:numId w:val="10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 površine građevne čestice poslovne građevine</w:t>
      </w:r>
    </w:p>
    <w:p w:rsidR="007F2128" w:rsidRPr="007F2128" w:rsidRDefault="007F2128" w:rsidP="007F2128">
      <w:pPr>
        <w:numPr>
          <w:ilvl w:val="1"/>
          <w:numId w:val="10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10% površine građevne čestice proizvodne građevine</w:t>
      </w:r>
    </w:p>
    <w:p w:rsidR="007F2128" w:rsidRPr="007F2128" w:rsidRDefault="007F2128" w:rsidP="007F2128">
      <w:pPr>
        <w:numPr>
          <w:ilvl w:val="1"/>
          <w:numId w:val="10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 površine građevne čestice ugostiteljsko-turističke građevine, osim one iz točke 5. ovog stavka</w:t>
      </w:r>
    </w:p>
    <w:p w:rsidR="007F2128" w:rsidRPr="007F2128" w:rsidRDefault="007F2128" w:rsidP="007F2128">
      <w:pPr>
        <w:numPr>
          <w:ilvl w:val="1"/>
          <w:numId w:val="10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40% površine građevne čestice ugostiteljsko-turističke građevine unutar dijela građevinskog područja naselja ugostiteljsko-turističke namjene - turističke zone (</w:t>
      </w:r>
      <w:r w:rsidRPr="007F2128">
        <w:rPr>
          <w:rFonts w:ascii="Times New Roman" w:eastAsia="Calibri" w:hAnsi="Times New Roman" w:cs="Times New Roman"/>
          <w:b/>
        </w:rPr>
        <w:t>TZ</w:t>
      </w:r>
      <w:r w:rsidRPr="007F2128">
        <w:rPr>
          <w:rFonts w:ascii="Times New Roman" w:eastAsia="Calibri" w:hAnsi="Times New Roman" w:cs="Times New Roman"/>
        </w:rPr>
        <w:t>)</w:t>
      </w:r>
    </w:p>
    <w:p w:rsidR="007F2128" w:rsidRPr="007F2128" w:rsidRDefault="007F2128" w:rsidP="007F2128">
      <w:pPr>
        <w:numPr>
          <w:ilvl w:val="1"/>
          <w:numId w:val="10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 površine građevne čestice društvene građevine</w:t>
      </w:r>
    </w:p>
    <w:p w:rsidR="007F2128" w:rsidRPr="007F2128" w:rsidRDefault="007F2128" w:rsidP="007F2128">
      <w:pPr>
        <w:numPr>
          <w:ilvl w:val="1"/>
          <w:numId w:val="10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10% površine građevne čestice sportsko-rekreacijske građevine.</w:t>
      </w:r>
    </w:p>
    <w:p w:rsidR="007F2128" w:rsidRPr="007F2128" w:rsidRDefault="007F2128" w:rsidP="007F2128">
      <w:pPr>
        <w:numPr>
          <w:ilvl w:val="0"/>
          <w:numId w:val="26"/>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Iznimno od navedenog u prethodnom stavku ovog članka:</w:t>
      </w:r>
    </w:p>
    <w:p w:rsidR="007F2128" w:rsidRPr="007F2128" w:rsidRDefault="007F2128" w:rsidP="007F2128">
      <w:pPr>
        <w:numPr>
          <w:ilvl w:val="1"/>
          <w:numId w:val="2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kod interpolacija u tradicionalnim naseljima i povijesnim jezgrama, površina prirodnog terena može biti manja, ali tada najmanje jednaka prosjeku takvih površina na susjednim građevnim česticama</w:t>
      </w:r>
    </w:p>
    <w:p w:rsidR="007F2128" w:rsidRPr="007F2128" w:rsidRDefault="007F2128" w:rsidP="007F2128">
      <w:pPr>
        <w:numPr>
          <w:ilvl w:val="1"/>
          <w:numId w:val="2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kod rekonstrukcije ili zamjene građevine, u tradicionalnim naseljima i povijesnim jezgrama, površina prirodnog terena može biti manja.</w:t>
      </w:r>
    </w:p>
    <w:p w:rsidR="007F2128" w:rsidRPr="007F2128" w:rsidRDefault="007F2128" w:rsidP="007F2128">
      <w:pPr>
        <w:numPr>
          <w:ilvl w:val="0"/>
          <w:numId w:val="26"/>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dijela građevinskog područja naselja proizvodne namjene, poljoprivredne (</w:t>
      </w:r>
      <w:r w:rsidRPr="007F2128">
        <w:rPr>
          <w:rFonts w:ascii="Times New Roman" w:eastAsia="Calibri" w:hAnsi="Times New Roman" w:cs="Times New Roman"/>
          <w:b/>
        </w:rPr>
        <w:t>I4</w:t>
      </w:r>
      <w:r w:rsidRPr="007F2128">
        <w:rPr>
          <w:rFonts w:ascii="Times New Roman" w:eastAsia="Calibri" w:hAnsi="Times New Roman" w:cs="Times New Roman"/>
        </w:rPr>
        <w:t>), uz granicu</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prema susjednoj čestici druge namjene te uz regulacijski pravac, mora se urediti pojas srednjeg i visokog zaštitnog zelenila, širine najmanje 5 m.</w:t>
      </w:r>
    </w:p>
    <w:p w:rsidR="007F2128" w:rsidRPr="007F2128" w:rsidRDefault="007F2128" w:rsidP="007F2128">
      <w:pPr>
        <w:numPr>
          <w:ilvl w:val="0"/>
          <w:numId w:val="26"/>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Prirodni teren se može kultivirati.</w:t>
      </w:r>
      <w:r w:rsidRPr="007F2128">
        <w:rPr>
          <w:rFonts w:ascii="Times New Roman" w:eastAsia="Calibri" w:hAnsi="Times New Roman" w:cs="Times New Roman"/>
          <w:vanish/>
        </w:rPr>
        <w:t>30%</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4" w:name="_Toc502911874"/>
      <w:r w:rsidRPr="007F2128">
        <w:rPr>
          <w:rFonts w:ascii="Times New Roman" w:eastAsia="Calibri" w:hAnsi="Times New Roman" w:cs="Times New Roman"/>
          <w:b/>
        </w:rPr>
        <w:t>Članak 39.</w:t>
      </w:r>
      <w:bookmarkEnd w:id="74"/>
    </w:p>
    <w:p w:rsidR="007F2128" w:rsidRPr="007F2128" w:rsidRDefault="007F2128" w:rsidP="007F2128">
      <w:pPr>
        <w:numPr>
          <w:ilvl w:val="0"/>
          <w:numId w:val="28"/>
        </w:numPr>
        <w:spacing w:after="120" w:line="276" w:lineRule="auto"/>
        <w:ind w:left="357" w:hanging="357"/>
        <w:contextualSpacing/>
        <w:jc w:val="both"/>
        <w:rPr>
          <w:rFonts w:ascii="Times New Roman" w:eastAsia="Calibri" w:hAnsi="Times New Roman" w:cs="Times New Roman"/>
          <w:i/>
        </w:rPr>
      </w:pPr>
      <w:r w:rsidRPr="007F2128">
        <w:rPr>
          <w:rFonts w:ascii="Times New Roman" w:eastAsia="Calibri" w:hAnsi="Times New Roman" w:cs="Times New Roman"/>
        </w:rPr>
        <w:t>U sklopu građevne čestice je obavezno osigurati odgovarajući broj parkirališnih mjesta, i to u garaži ili na otvorenom parkiralištu.</w:t>
      </w:r>
    </w:p>
    <w:p w:rsidR="007F2128" w:rsidRPr="007F2128" w:rsidRDefault="007F2128" w:rsidP="007F2128">
      <w:pPr>
        <w:numPr>
          <w:ilvl w:val="0"/>
          <w:numId w:val="28"/>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Odgovarajući broj parkirališnih mjesta se određuje prema sljedećoj tablici:</w:t>
      </w:r>
    </w:p>
    <w:tbl>
      <w:tblPr>
        <w:tblW w:w="0" w:type="auto"/>
        <w:tblInd w:w="125"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4A0" w:firstRow="1" w:lastRow="0" w:firstColumn="1" w:lastColumn="0" w:noHBand="0" w:noVBand="1"/>
      </w:tblPr>
      <w:tblGrid>
        <w:gridCol w:w="4425"/>
        <w:gridCol w:w="4347"/>
      </w:tblGrid>
      <w:tr w:rsidR="007F2128" w:rsidRPr="007F2128" w:rsidTr="002174B4">
        <w:trPr>
          <w:trHeight w:val="390"/>
        </w:trPr>
        <w:tc>
          <w:tcPr>
            <w:tcW w:w="4425" w:type="dxa"/>
            <w:tcBorders>
              <w:top w:val="single" w:sz="12" w:space="0" w:color="auto"/>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 xml:space="preserve">            Namjena / djelatnost</w:t>
            </w:r>
          </w:p>
        </w:tc>
        <w:tc>
          <w:tcPr>
            <w:tcW w:w="4347" w:type="dxa"/>
            <w:tcBorders>
              <w:top w:val="single" w:sz="12" w:space="0" w:color="auto"/>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 xml:space="preserve">                   1  PARKIRALIŠNO  MJESTO</w:t>
            </w:r>
          </w:p>
        </w:tc>
      </w:tr>
      <w:tr w:rsidR="007F2128" w:rsidRPr="007F2128" w:rsidTr="002174B4">
        <w:trPr>
          <w:trHeight w:val="330"/>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spacing w:after="0" w:line="240" w:lineRule="auto"/>
              <w:jc w:val="both"/>
              <w:rPr>
                <w:rFonts w:ascii="Times New Roman" w:eastAsia="Times New Roman" w:hAnsi="Times New Roman" w:cs="Times New Roman"/>
                <w:szCs w:val="20"/>
                <w:lang w:eastAsia="hr-HR"/>
              </w:rPr>
            </w:pPr>
            <w:r w:rsidRPr="007F2128">
              <w:rPr>
                <w:rFonts w:ascii="Times New Roman" w:eastAsia="Times New Roman" w:hAnsi="Times New Roman" w:cs="Times New Roman"/>
                <w:szCs w:val="20"/>
                <w:lang w:eastAsia="hr-HR"/>
              </w:rPr>
              <w:t>stanovanje</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 xml:space="preserve">na 0,67 stana </w:t>
            </w:r>
          </w:p>
        </w:tc>
      </w:tr>
      <w:tr w:rsidR="007F2128" w:rsidRPr="007F2128" w:rsidTr="002174B4">
        <w:trPr>
          <w:trHeight w:val="42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uredi, zdravstvo, trgovina na malo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30m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48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veletrgovina, proizvodnja, zanatstvo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100m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360"/>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lang w:val="de-DE"/>
              </w:rPr>
            </w:pPr>
            <w:r w:rsidRPr="007F2128">
              <w:rPr>
                <w:rFonts w:ascii="Times New Roman" w:eastAsia="Calibri" w:hAnsi="Times New Roman" w:cs="Times New Roman"/>
                <w:lang w:val="de-DE"/>
              </w:rPr>
              <w:t>hoteli, kampovi i ostali ugostiteljski objekti za smještaj</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lang w:val="en-US"/>
              </w:rPr>
            </w:pPr>
            <w:r w:rsidRPr="007F2128">
              <w:rPr>
                <w:rFonts w:ascii="Times New Roman" w:eastAsia="Calibri" w:hAnsi="Times New Roman" w:cs="Times New Roman"/>
              </w:rPr>
              <w:t>1 smještajna jedinica</w:t>
            </w:r>
          </w:p>
        </w:tc>
      </w:tr>
      <w:tr w:rsidR="007F2128" w:rsidRPr="007F2128" w:rsidTr="002174B4">
        <w:trPr>
          <w:trHeight w:val="36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lang w:val="de-DE"/>
              </w:rPr>
            </w:pPr>
            <w:r w:rsidRPr="007F2128">
              <w:rPr>
                <w:rFonts w:ascii="Times New Roman" w:eastAsia="Calibri" w:hAnsi="Times New Roman" w:cs="Times New Roman"/>
                <w:lang w:val="de-DE"/>
              </w:rPr>
              <w:t xml:space="preserve">kampovi unutar </w:t>
            </w:r>
            <w:r w:rsidRPr="007F2128">
              <w:rPr>
                <w:rFonts w:ascii="Times New Roman" w:eastAsia="Calibri" w:hAnsi="Times New Roman" w:cs="Times New Roman"/>
              </w:rPr>
              <w:t>dijela građevinskog područja naselja ugostiteljsko-turističke namjene - turističke zone (</w:t>
            </w:r>
            <w:r w:rsidRPr="007F2128">
              <w:rPr>
                <w:rFonts w:ascii="Times New Roman" w:eastAsia="Calibri" w:hAnsi="Times New Roman" w:cs="Times New Roman"/>
                <w:b/>
              </w:rPr>
              <w:t>TZ</w:t>
            </w:r>
            <w:r w:rsidRPr="007F2128">
              <w:rPr>
                <w:rFonts w:ascii="Times New Roman" w:eastAsia="Calibri" w:hAnsi="Times New Roman" w:cs="Times New Roman"/>
              </w:rPr>
              <w:t>)</w:t>
            </w:r>
          </w:p>
        </w:tc>
        <w:tc>
          <w:tcPr>
            <w:tcW w:w="4347" w:type="dxa"/>
            <w:tcBorders>
              <w:top w:val="single" w:sz="6" w:space="0" w:color="000000"/>
              <w:left w:val="single" w:sz="6" w:space="0" w:color="000000"/>
              <w:bottom w:val="single" w:sz="6" w:space="0" w:color="000000"/>
              <w:right w:val="single" w:sz="12" w:space="0" w:color="auto"/>
            </w:tcBorders>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prema posebnom propisu o razvrstavanju i kategorizaciji ugostiteljskih objekata</w:t>
            </w:r>
          </w:p>
        </w:tc>
      </w:tr>
      <w:tr w:rsidR="007F2128" w:rsidRPr="007F2128" w:rsidTr="002174B4">
        <w:trPr>
          <w:trHeight w:val="345"/>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ugostiteljski objekti djelatnosti pripreme i usluživanja hrane i pića</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25m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285"/>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kina, kazališta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12 sjedala</w:t>
            </w:r>
          </w:p>
        </w:tc>
      </w:tr>
      <w:tr w:rsidR="007F2128" w:rsidRPr="007F2128" w:rsidTr="002174B4">
        <w:trPr>
          <w:trHeight w:val="390"/>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lang w:val="de-DE"/>
              </w:rPr>
            </w:pPr>
            <w:r w:rsidRPr="007F2128">
              <w:rPr>
                <w:rFonts w:ascii="Times New Roman" w:eastAsia="Calibri" w:hAnsi="Times New Roman" w:cs="Times New Roman"/>
                <w:lang w:val="de-DE"/>
              </w:rPr>
              <w:t>sportske dvorane, stadioni, sportski tereni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lang w:val="en-US"/>
              </w:rPr>
            </w:pPr>
            <w:r w:rsidRPr="007F2128">
              <w:rPr>
                <w:rFonts w:ascii="Times New Roman" w:eastAsia="Calibri" w:hAnsi="Times New Roman" w:cs="Times New Roman"/>
              </w:rPr>
              <w:t>12 gledalaca</w:t>
            </w:r>
          </w:p>
        </w:tc>
      </w:tr>
      <w:tr w:rsidR="007F2128" w:rsidRPr="007F2128" w:rsidTr="002174B4">
        <w:trPr>
          <w:trHeight w:val="30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škole</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1 učionica</w:t>
            </w:r>
          </w:p>
        </w:tc>
      </w:tr>
      <w:tr w:rsidR="007F2128" w:rsidRPr="007F2128" w:rsidTr="002174B4">
        <w:trPr>
          <w:trHeight w:val="300"/>
        </w:trPr>
        <w:tc>
          <w:tcPr>
            <w:tcW w:w="4425" w:type="dxa"/>
            <w:tcBorders>
              <w:top w:val="single" w:sz="6" w:space="0" w:color="000000"/>
              <w:left w:val="single" w:sz="12" w:space="0" w:color="auto"/>
              <w:bottom w:val="single" w:sz="12" w:space="0" w:color="auto"/>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 xml:space="preserve">građevina javne i  društvene namjene </w:t>
            </w:r>
          </w:p>
        </w:tc>
        <w:tc>
          <w:tcPr>
            <w:tcW w:w="4347" w:type="dxa"/>
            <w:tcBorders>
              <w:top w:val="single" w:sz="6" w:space="0" w:color="000000"/>
              <w:left w:val="single" w:sz="6" w:space="0" w:color="000000"/>
              <w:bottom w:val="single" w:sz="12" w:space="0" w:color="auto"/>
              <w:right w:val="single" w:sz="12" w:space="0" w:color="auto"/>
            </w:tcBorders>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35 m2 GBP-a</w:t>
            </w:r>
          </w:p>
        </w:tc>
      </w:tr>
    </w:tbl>
    <w:p w:rsidR="007F2128" w:rsidRPr="007F2128" w:rsidRDefault="007F2128" w:rsidP="007F2128">
      <w:pPr>
        <w:numPr>
          <w:ilvl w:val="0"/>
          <w:numId w:val="28"/>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Iznimno od stavka (1) ovog članka, odgovarajući broj parkirališnih mjesta može biti zadovoljen van građevne čestice, na javnim parkirališnim površinama:</w:t>
      </w:r>
    </w:p>
    <w:p w:rsidR="007F2128" w:rsidRPr="007F2128" w:rsidRDefault="007F2128" w:rsidP="007F2128">
      <w:pPr>
        <w:numPr>
          <w:ilvl w:val="1"/>
          <w:numId w:val="29"/>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zahvate u povijesnim i tradicionalnim zbijenim dijelovima naselja u kojima parkiranje na čestici nije moguće i</w:t>
      </w:r>
    </w:p>
    <w:p w:rsidR="007F2128" w:rsidRPr="007F2128" w:rsidRDefault="007F2128" w:rsidP="007F2128">
      <w:pPr>
        <w:numPr>
          <w:ilvl w:val="1"/>
          <w:numId w:val="29"/>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kod interpolacije u izgrađenom dijelu građevinskog područja, gdje su, zbog okolnih građevina,  oblik i površina građevne čestice takvi, da se na njoj ne može osigurati odgovarajući broj parkirališnih mjesta, ili se radi o građevnoj čestici bez neposrednog kolnog pristupa.</w:t>
      </w:r>
    </w:p>
    <w:p w:rsidR="007F2128" w:rsidRPr="007F2128" w:rsidRDefault="007F2128" w:rsidP="007F2128">
      <w:pPr>
        <w:spacing w:before="120" w:after="120" w:line="276" w:lineRule="auto"/>
        <w:ind w:left="426" w:hanging="426"/>
        <w:jc w:val="both"/>
        <w:rPr>
          <w:rFonts w:ascii="Times New Roman" w:eastAsia="Calibri" w:hAnsi="Times New Roman" w:cs="Times New Roman"/>
          <w:b/>
          <w:i/>
          <w:color w:val="FF0000"/>
          <w:highlight w:val="yellow"/>
        </w:rPr>
      </w:pPr>
      <w:r w:rsidRPr="007F2128">
        <w:rPr>
          <w:rFonts w:ascii="Times New Roman" w:eastAsia="Calibri" w:hAnsi="Times New Roman" w:cs="Times New Roman"/>
        </w:rPr>
        <w:t>(4)  Iznimno od stavka (1) ovog članka, odgovarajući broj parkirališnih mjesta za višestambene građevine može biti zadovoljen van građevne čestice, na drugoj čestici koja je udaljena najviše 80 m, čije uređenje je neodvojivi dio građenja višestambene građevine uvjetovano prilikom izdavanja g. dozvole, odnosno akata za provedbu plana</w:t>
      </w:r>
    </w:p>
    <w:p w:rsidR="007F2128" w:rsidRPr="007F2128" w:rsidRDefault="007F2128" w:rsidP="007F2128">
      <w:pPr>
        <w:spacing w:before="120" w:after="120" w:line="276" w:lineRule="auto"/>
        <w:ind w:left="426" w:hanging="426"/>
        <w:jc w:val="both"/>
        <w:rPr>
          <w:rFonts w:ascii="Times New Roman" w:eastAsia="Calibri" w:hAnsi="Times New Roman" w:cs="Times New Roman"/>
          <w:i/>
          <w:color w:val="808000"/>
        </w:rPr>
      </w:pPr>
      <w:r w:rsidRPr="007F2128">
        <w:rPr>
          <w:rFonts w:ascii="Times New Roman" w:eastAsia="Calibri" w:hAnsi="Times New Roman" w:cs="Times New Roman"/>
        </w:rPr>
        <w:t>(5) Iznimno od stavka (1) ovog članka, odgovarajući broj parkirališnih mjesta za potrebe rekonstrukcije stambene građevine može biti zadovoljen van građevne čestice, na drugoj čestici koja je udaljena najviše 120 m, čije uređenje je neodvojivi dio građenja stambene građevine uvjetovano prilikom izdavanja g. dozvole, odnosno akata za provedbu plana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5" w:name="_Toc502911875"/>
      <w:r w:rsidRPr="007F2128">
        <w:rPr>
          <w:rFonts w:ascii="Times New Roman" w:eastAsia="Calibri" w:hAnsi="Times New Roman" w:cs="Times New Roman"/>
          <w:b/>
        </w:rPr>
        <w:t>Članak 40.</w:t>
      </w:r>
      <w:bookmarkEnd w:id="75"/>
    </w:p>
    <w:p w:rsidR="007F2128" w:rsidRPr="007F2128" w:rsidRDefault="007F2128" w:rsidP="007F2128">
      <w:pPr>
        <w:numPr>
          <w:ilvl w:val="0"/>
          <w:numId w:val="30"/>
        </w:numPr>
        <w:spacing w:after="120" w:line="276" w:lineRule="auto"/>
        <w:ind w:left="357" w:hanging="357"/>
        <w:contextualSpacing/>
        <w:jc w:val="both"/>
        <w:rPr>
          <w:rFonts w:ascii="Times New Roman" w:eastAsia="Calibri" w:hAnsi="Times New Roman" w:cs="Times New Roman"/>
          <w:i/>
        </w:rPr>
      </w:pPr>
      <w:r w:rsidRPr="007F2128">
        <w:rPr>
          <w:rFonts w:ascii="Times New Roman" w:eastAsia="Calibri" w:hAnsi="Times New Roman" w:cs="Times New Roman"/>
        </w:rPr>
        <w:t xml:space="preserve">Visina ograde s ulične strane mjeri se od kote konačno zaravnatog terena uz ogradu unutar građevne čestice. </w:t>
      </w:r>
    </w:p>
    <w:p w:rsidR="007F2128" w:rsidRPr="007F2128" w:rsidRDefault="007F2128" w:rsidP="007F2128">
      <w:pPr>
        <w:numPr>
          <w:ilvl w:val="0"/>
          <w:numId w:val="3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Visina zidane, odnosno betonske ograde, može biti najviše 1,2 m. Kod građevnih čestica s razlikom u visini terena preko 0,5 m, takva ograda može na pojedinim dijelovima terena biti i viša od 1,2 m, ali ne smije ni na kojem dijelu terena premašiti visinu od 2 m.</w:t>
      </w:r>
    </w:p>
    <w:p w:rsidR="007F2128" w:rsidRPr="007F2128" w:rsidRDefault="007F2128" w:rsidP="007F2128">
      <w:pPr>
        <w:numPr>
          <w:ilvl w:val="0"/>
          <w:numId w:val="3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 xml:space="preserve">Visina ograde koja je kombinacija zidane, odnosno betonske ograde i providne montažne konstrukcije može biti najviše 2 m. Pri tome zidani, odnosno betonski dio smije biti visine najviše 1 m. </w:t>
      </w:r>
    </w:p>
    <w:p w:rsidR="007F2128" w:rsidRPr="007F2128" w:rsidRDefault="007F2128" w:rsidP="007F2128">
      <w:pPr>
        <w:numPr>
          <w:ilvl w:val="0"/>
          <w:numId w:val="3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od navedenog, ograde višestambenih, gospodarskih i društvenih građevina mogu biti više, uvažavajući specifičnosti građevine i pravila struke.</w:t>
      </w:r>
    </w:p>
    <w:p w:rsidR="007F2128" w:rsidRPr="007F2128" w:rsidRDefault="007F2128" w:rsidP="007F2128">
      <w:pPr>
        <w:numPr>
          <w:ilvl w:val="0"/>
          <w:numId w:val="3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Ograda svojom lokacijom, visinom i oblikovanjem ne smije ugroziti prometnu preglednost kolne površine.</w:t>
      </w:r>
    </w:p>
    <w:p w:rsidR="007F2128" w:rsidRPr="007F2128" w:rsidRDefault="007F2128" w:rsidP="007F2128">
      <w:pPr>
        <w:numPr>
          <w:ilvl w:val="0"/>
          <w:numId w:val="3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Dio građevne čestice koji je organiziran kao gospodarsko dvorište na kojem slobodno borave domaće životinje mora se ograditi ogradom koja onemogućava izlaz stoke i peradi.</w:t>
      </w: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Način i uvjeti priključenja građevne čestice, odnosno građevine na prometnu površinu i drugu infrastrukturu</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6" w:name="_Toc502911876"/>
      <w:r w:rsidRPr="007F2128">
        <w:rPr>
          <w:rFonts w:ascii="Times New Roman" w:eastAsia="Calibri" w:hAnsi="Times New Roman" w:cs="Times New Roman"/>
          <w:b/>
        </w:rPr>
        <w:t>Članak 41.</w:t>
      </w:r>
      <w:bookmarkEnd w:id="76"/>
    </w:p>
    <w:p w:rsidR="007F2128" w:rsidRPr="007F2128" w:rsidRDefault="007F2128" w:rsidP="007F2128">
      <w:pPr>
        <w:numPr>
          <w:ilvl w:val="0"/>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Građevna čestica mora biti priključena na:</w:t>
      </w:r>
    </w:p>
    <w:p w:rsidR="007F2128" w:rsidRPr="007F2128" w:rsidRDefault="007F2128" w:rsidP="007F2128">
      <w:pPr>
        <w:numPr>
          <w:ilvl w:val="1"/>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prometnu površinu</w:t>
      </w:r>
    </w:p>
    <w:p w:rsidR="007F2128" w:rsidRPr="007F2128" w:rsidRDefault="007F2128" w:rsidP="007F2128">
      <w:pPr>
        <w:numPr>
          <w:ilvl w:val="1"/>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vodoopskrbni sustav</w:t>
      </w:r>
    </w:p>
    <w:p w:rsidR="007F2128" w:rsidRPr="007F2128" w:rsidRDefault="007F2128" w:rsidP="007F2128">
      <w:pPr>
        <w:numPr>
          <w:ilvl w:val="1"/>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sustav odvodnje</w:t>
      </w:r>
    </w:p>
    <w:p w:rsidR="007F2128" w:rsidRPr="007F2128" w:rsidRDefault="007F2128" w:rsidP="007F2128">
      <w:pPr>
        <w:numPr>
          <w:ilvl w:val="1"/>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električnu mrežu</w:t>
      </w:r>
    </w:p>
    <w:p w:rsidR="007F2128" w:rsidRPr="007F2128" w:rsidRDefault="007F2128" w:rsidP="007F2128">
      <w:pPr>
        <w:numPr>
          <w:ilvl w:val="0"/>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Priključak građevne čestice na prometnu površinu mora biti u skladu s člankom 42. ovog Plana.</w:t>
      </w:r>
    </w:p>
    <w:p w:rsidR="007F2128" w:rsidRPr="007F2128" w:rsidRDefault="007F2128" w:rsidP="007F2128">
      <w:pPr>
        <w:numPr>
          <w:ilvl w:val="0"/>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Građevna čestica se priključuje na javni ili vlastiti sustav odvodnje u skladu s odlukama Gradskog vijeća o odvodnji te o priključenju na komunalne vodne građevine javne odvodnje, a odvodnja otpadnih voda unutar dijela građevinskog područja naselja ugostiteljsko-turističke namjene - turističke zone (TZ) mora se riješiti u skladu s predmetnim odlukama i/ili zatvorenim kanalizacijskim sustavom s pročišćavanjem.</w:t>
      </w:r>
    </w:p>
    <w:p w:rsidR="007F2128" w:rsidRPr="007F2128" w:rsidRDefault="007F2128" w:rsidP="007F2128">
      <w:pPr>
        <w:numPr>
          <w:ilvl w:val="0"/>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Priključak građevne čestice na vodoopskrbni sustav mora biti u skladu s odlukom Gradskog vijeća o priključenju na komunalne vodne građevine za opskrbu pitkom vodom. </w:t>
      </w:r>
    </w:p>
    <w:p w:rsidR="007F2128" w:rsidRPr="007F2128" w:rsidRDefault="007F2128" w:rsidP="007F2128">
      <w:pPr>
        <w:numPr>
          <w:ilvl w:val="0"/>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Priključak građevne čestice na električnu mrežu mora biti u skladu s posebnim uvjetima operatora sustava na čiju mrežu se priključuje.</w:t>
      </w:r>
    </w:p>
    <w:p w:rsidR="007F2128" w:rsidRPr="007F2128" w:rsidRDefault="007F2128" w:rsidP="007F2128">
      <w:pPr>
        <w:numPr>
          <w:ilvl w:val="0"/>
          <w:numId w:val="3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od navedenog, ako građevna čestica ima autonomni sustav opskrbe električnom energijom, ne mora se priključiti na niskonaponsku električnu mrežu.</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7" w:name="_Toc502911877"/>
      <w:r w:rsidRPr="007F2128">
        <w:rPr>
          <w:rFonts w:ascii="Times New Roman" w:eastAsia="Calibri" w:hAnsi="Times New Roman" w:cs="Times New Roman"/>
          <w:b/>
        </w:rPr>
        <w:t>Članak 42.</w:t>
      </w:r>
      <w:bookmarkEnd w:id="77"/>
    </w:p>
    <w:p w:rsidR="007F2128" w:rsidRPr="007F2128" w:rsidRDefault="007F2128" w:rsidP="007F2128">
      <w:pPr>
        <w:numPr>
          <w:ilvl w:val="0"/>
          <w:numId w:val="32"/>
        </w:numPr>
        <w:spacing w:after="120" w:line="276" w:lineRule="auto"/>
        <w:ind w:left="357" w:hanging="357"/>
        <w:contextualSpacing/>
        <w:jc w:val="both"/>
        <w:rPr>
          <w:rFonts w:ascii="Times New Roman" w:eastAsia="Calibri" w:hAnsi="Times New Roman" w:cs="Times New Roman"/>
          <w:i/>
        </w:rPr>
      </w:pPr>
      <w:r w:rsidRPr="007F2128">
        <w:rPr>
          <w:rFonts w:ascii="Times New Roman" w:eastAsia="Calibri" w:hAnsi="Times New Roman" w:cs="Times New Roman"/>
        </w:rPr>
        <w:t>Priključakom građevne čestice na prometnu površinu smatra se prilaz na:</w:t>
      </w:r>
    </w:p>
    <w:p w:rsidR="007F2128" w:rsidRPr="007F2128" w:rsidRDefault="007F2128" w:rsidP="007F2128">
      <w:pPr>
        <w:numPr>
          <w:ilvl w:val="1"/>
          <w:numId w:val="33"/>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prometnu površinu iz članaka 72.,  73. ili 74. ovoga Plana, ali se priključak na županijske i lokalne ceste mora planirati sabirnim i ostalim ulicama, a direktni pristup je moguć samo iznimno, uz odobrenje tijela nadležnog za upravljanje tim cestama</w:t>
      </w:r>
    </w:p>
    <w:p w:rsidR="007F2128" w:rsidRPr="007F2128" w:rsidRDefault="007F2128" w:rsidP="007F2128">
      <w:pPr>
        <w:numPr>
          <w:ilvl w:val="1"/>
          <w:numId w:val="33"/>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 xml:space="preserve">pješačku stazu, širine najmanje 2 m i dužine najviše 20 m, za interpolacije i rekonstrukcije postojećih građevina, tamo gdje zbog terena ili okolne izgradnje nije moguće ostvariti pristup na prometnu površinu iz točke 1. ovog stavka </w:t>
      </w:r>
    </w:p>
    <w:p w:rsidR="007F2128" w:rsidRPr="007F2128" w:rsidRDefault="007F2128" w:rsidP="007F2128">
      <w:pPr>
        <w:numPr>
          <w:ilvl w:val="1"/>
          <w:numId w:val="33"/>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pješačku ili kolnopješačku površinu u povijesnim jezgrama gdje nema mogućnosti gradnje prometne površine iz iz točke 1. ovog stavka.</w:t>
      </w:r>
    </w:p>
    <w:p w:rsidR="007F2128" w:rsidRPr="007F2128" w:rsidRDefault="007F2128" w:rsidP="007F2128">
      <w:pPr>
        <w:numPr>
          <w:ilvl w:val="0"/>
          <w:numId w:val="32"/>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Priključak ili prilaz na javnu ili nerazvrstanu cestu mora biti u skladu s uvjetima koje utvrđuje pravna osoba koja upravlja cestom. </w:t>
      </w:r>
    </w:p>
    <w:p w:rsidR="007F2128" w:rsidRPr="007F2128" w:rsidRDefault="007F2128" w:rsidP="007F2128">
      <w:pPr>
        <w:numPr>
          <w:ilvl w:val="0"/>
          <w:numId w:val="32"/>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Građevna čestica višestambene građevine, niti građevna čestica gospodarske ili društvene građevine za koju je potrebno više parkirališnih mjesta nego li za višeobiteljsku stambenu građevinu, ne može imati pristup na nerazvrstanu cestu iz članka 73. (4) ovog Plana, osim ako se radi o postojećoj građevini, pri čemu tada nije dozvoljeno rekonstruirati građevinu tako da se poveća broj potrebnih parkirališnih mjesta.</w:t>
      </w:r>
    </w:p>
    <w:p w:rsidR="007F2128" w:rsidRPr="007F2128" w:rsidRDefault="007F2128" w:rsidP="007F2128">
      <w:pPr>
        <w:numPr>
          <w:ilvl w:val="0"/>
          <w:numId w:val="3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Prilaz mora zadovoljavati uvjete preglednosti.</w:t>
      </w:r>
    </w:p>
    <w:p w:rsidR="007F2128" w:rsidRPr="007F2128" w:rsidRDefault="007F2128" w:rsidP="007F2128">
      <w:pPr>
        <w:numPr>
          <w:ilvl w:val="0"/>
          <w:numId w:val="3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Kod građevnih čestica uz križanje ulica, prilaz mora biti udaljen od početka križanja ulica najmanje 5 metara. Iznimno od navedenog, može biti i bliže križanju, ako se radi o postojećem prilazu već izgrađene građevine kojeg se ne može premjestiti.</w:t>
      </w:r>
    </w:p>
    <w:p w:rsidR="007F2128" w:rsidRPr="007F2128" w:rsidRDefault="007F2128" w:rsidP="007F2128">
      <w:pPr>
        <w:numPr>
          <w:ilvl w:val="0"/>
          <w:numId w:val="3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Ako između građevne čestice i javne prometne površine postoje, odnosno planirane su, druge površine (zeleni pojas, odvodni jarak i sl.), koje su sastavni dio ulice, prilaz je moguć preko tih javnih površina.</w:t>
      </w:r>
    </w:p>
    <w:p w:rsidR="007F2128" w:rsidRPr="007F2128" w:rsidRDefault="007F2128" w:rsidP="007F2128">
      <w:pPr>
        <w:numPr>
          <w:ilvl w:val="0"/>
          <w:numId w:val="3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Ako građevna čestica ima mogućnost prilaza sa prometnih površina javne i nerazvrstane ceste, prilaz treba biti s nerazvrstane ceste. Iznimno od toga, pri interpolaciji ili rekonstrukciji, ako prostorne mogućnosti ili funkcija građevine to ne omogućavaju, prilaz može biti s javne ceste, ali tako da vozilo nesmetano i bez zaustavljanja na prometnoj površini pristupi građevnoj čestici a sve sukladno posebnim propisima o priključcima na javnu cestu te uvjetima nadležnih tijela koja tim cestama upravljaju.</w:t>
      </w:r>
    </w:p>
    <w:p w:rsidR="007F2128" w:rsidRPr="007F2128" w:rsidRDefault="007F2128" w:rsidP="007F2128">
      <w:pPr>
        <w:numPr>
          <w:ilvl w:val="0"/>
          <w:numId w:val="3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Ako građevna čestica ima mogućnost prilaza sa prometnih površina jedne ili više javnih cesta,  prilaz treba biti s one niže razine. Iznimno od toga, pri interpolaciji ili rekonstrukciji, ako prostorne mogućnosti ili funkcija građevine to ne omogućavaju, prilaz može biti s javne ceste više razine, ali tako da vozilo nesmetano i bez zaustavljanja na prometnoj površini pristupi građevnoj čestici a sve sukladno posebnim propisima o priključcima na javnu cestu te uvjetima nadležnih tijela koja tim cestama upravljaju.</w:t>
      </w:r>
    </w:p>
    <w:p w:rsidR="007F2128" w:rsidRPr="007F2128" w:rsidRDefault="007F2128" w:rsidP="007F2128">
      <w:pPr>
        <w:spacing w:before="120" w:after="120" w:line="276" w:lineRule="auto"/>
        <w:ind w:left="426" w:hanging="426"/>
        <w:jc w:val="both"/>
        <w:rPr>
          <w:rFonts w:ascii="Times New Roman" w:eastAsia="Calibri" w:hAnsi="Times New Roman" w:cs="Times New Roman"/>
          <w:b/>
          <w:color w:val="FF0000"/>
          <w:highlight w:val="yellow"/>
        </w:rPr>
      </w:pP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Mjere sprečavanja nepovoljnog utjecaja na okoliš i prirodu</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8" w:name="_Toc502911878"/>
      <w:r w:rsidRPr="007F2128">
        <w:rPr>
          <w:rFonts w:ascii="Times New Roman" w:eastAsia="Calibri" w:hAnsi="Times New Roman" w:cs="Times New Roman"/>
          <w:b/>
        </w:rPr>
        <w:t>Članak 43.</w:t>
      </w:r>
      <w:bookmarkEnd w:id="78"/>
    </w:p>
    <w:p w:rsidR="007F2128" w:rsidRPr="007F2128" w:rsidRDefault="007F2128" w:rsidP="007F2128">
      <w:pPr>
        <w:spacing w:after="120" w:line="276" w:lineRule="auto"/>
        <w:ind w:left="357" w:hanging="357"/>
        <w:contextualSpacing/>
        <w:jc w:val="both"/>
        <w:rPr>
          <w:rFonts w:ascii="Times New Roman" w:eastAsia="Calibri" w:hAnsi="Times New Roman" w:cs="Times New Roman"/>
          <w:i/>
        </w:rPr>
      </w:pPr>
      <w:r w:rsidRPr="007F2128">
        <w:rPr>
          <w:rFonts w:ascii="Times New Roman" w:eastAsia="Calibri" w:hAnsi="Times New Roman" w:cs="Times New Roman"/>
        </w:rPr>
        <w:t>(1)</w:t>
      </w:r>
      <w:r w:rsidRPr="007F2128">
        <w:rPr>
          <w:rFonts w:ascii="Times New Roman" w:eastAsia="Calibri" w:hAnsi="Times New Roman" w:cs="Times New Roman"/>
        </w:rPr>
        <w:tab/>
        <w:t>Pri gradnji i korištenju građevina, potrebno je poštivati:</w:t>
      </w:r>
    </w:p>
    <w:p w:rsidR="007F2128" w:rsidRPr="007F2128" w:rsidRDefault="007F2128" w:rsidP="007F2128">
      <w:pPr>
        <w:numPr>
          <w:ilvl w:val="1"/>
          <w:numId w:val="35"/>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sprečavanja nepovoljnog utjecaja na okoliš, određene u poglavlju </w:t>
      </w:r>
      <w:r w:rsidRPr="007F2128">
        <w:rPr>
          <w:rFonts w:ascii="Times New Roman" w:eastAsia="Calibri" w:hAnsi="Times New Roman" w:cs="Times New Roman"/>
          <w:i/>
        </w:rPr>
        <w:t>8. Mjere sprječavanja nepovoljna utjecaja na okoliš</w:t>
      </w:r>
      <w:r w:rsidRPr="007F2128">
        <w:rPr>
          <w:rFonts w:ascii="Times New Roman" w:eastAsia="Calibri" w:hAnsi="Times New Roman" w:cs="Times New Roman"/>
        </w:rPr>
        <w:t xml:space="preserve"> ovog Plana</w:t>
      </w:r>
    </w:p>
    <w:p w:rsidR="007F2128" w:rsidRPr="007F2128" w:rsidRDefault="007F2128" w:rsidP="007F2128">
      <w:pPr>
        <w:numPr>
          <w:ilvl w:val="1"/>
          <w:numId w:val="35"/>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prirode i krajobraznih vrijednosti, određene u poglavljima </w:t>
      </w:r>
      <w:r w:rsidRPr="007F2128">
        <w:rPr>
          <w:rFonts w:ascii="Times New Roman" w:eastAsia="Calibri" w:hAnsi="Times New Roman" w:cs="Times New Roman"/>
          <w:i/>
        </w:rPr>
        <w:t>6.1. Mjere zaštite prirode</w:t>
      </w:r>
      <w:r w:rsidRPr="007F2128">
        <w:rPr>
          <w:rFonts w:ascii="Times New Roman" w:eastAsia="Calibri" w:hAnsi="Times New Roman" w:cs="Times New Roman"/>
        </w:rPr>
        <w:t xml:space="preserve"> i </w:t>
      </w:r>
      <w:r w:rsidRPr="007F2128">
        <w:rPr>
          <w:rFonts w:ascii="Times New Roman" w:eastAsia="Calibri" w:hAnsi="Times New Roman" w:cs="Times New Roman"/>
          <w:i/>
        </w:rPr>
        <w:t xml:space="preserve">6.2. Mjere zaštite krajobraznih vrijednosti </w:t>
      </w:r>
      <w:r w:rsidRPr="007F2128">
        <w:rPr>
          <w:rFonts w:ascii="Times New Roman" w:eastAsia="Calibri" w:hAnsi="Times New Roman" w:cs="Times New Roman"/>
        </w:rPr>
        <w:t>ovog Plana.</w:t>
      </w:r>
    </w:p>
    <w:p w:rsidR="007F2128" w:rsidRPr="007F2128" w:rsidRDefault="007F2128" w:rsidP="007F2128">
      <w:pPr>
        <w:spacing w:before="120" w:after="120" w:line="276" w:lineRule="auto"/>
        <w:jc w:val="both"/>
        <w:rPr>
          <w:rFonts w:ascii="Times New Roman" w:eastAsia="Calibri" w:hAnsi="Times New Roman" w:cs="Times New Roman"/>
          <w:i/>
        </w:rPr>
      </w:pP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 xml:space="preserve">Ostali uvjeti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79" w:name="_Toc502911879"/>
      <w:r w:rsidRPr="007F2128">
        <w:rPr>
          <w:rFonts w:ascii="Times New Roman" w:eastAsia="Calibri" w:hAnsi="Times New Roman" w:cs="Times New Roman"/>
          <w:b/>
        </w:rPr>
        <w:t>Članak 44.</w:t>
      </w:r>
      <w:bookmarkEnd w:id="79"/>
    </w:p>
    <w:p w:rsidR="007F2128" w:rsidRPr="007F2128" w:rsidRDefault="007F2128" w:rsidP="007F2128">
      <w:pPr>
        <w:numPr>
          <w:ilvl w:val="0"/>
          <w:numId w:val="36"/>
        </w:numPr>
        <w:spacing w:after="120" w:line="276" w:lineRule="auto"/>
        <w:ind w:left="357" w:hanging="357"/>
        <w:contextualSpacing/>
        <w:jc w:val="both"/>
        <w:rPr>
          <w:rFonts w:ascii="Times New Roman" w:eastAsia="Calibri" w:hAnsi="Times New Roman" w:cs="Times New Roman"/>
          <w:i/>
        </w:rPr>
      </w:pPr>
      <w:r w:rsidRPr="007F2128">
        <w:rPr>
          <w:rFonts w:ascii="Times New Roman" w:eastAsia="Calibri" w:hAnsi="Times New Roman" w:cs="Times New Roman"/>
        </w:rPr>
        <w:t>Pri gradnji i korištenju građevina, potrebno je poštivati:</w:t>
      </w:r>
    </w:p>
    <w:p w:rsidR="007F2128" w:rsidRPr="007F2128" w:rsidRDefault="007F2128" w:rsidP="007F2128">
      <w:pPr>
        <w:numPr>
          <w:ilvl w:val="1"/>
          <w:numId w:val="37"/>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kulturnih dobara, određene u poglavlju </w:t>
      </w:r>
      <w:r w:rsidRPr="007F2128">
        <w:rPr>
          <w:rFonts w:ascii="Times New Roman" w:eastAsia="Calibri" w:hAnsi="Times New Roman" w:cs="Times New Roman"/>
          <w:i/>
        </w:rPr>
        <w:t>6.3. Mjere zaštite kulturnih dobara</w:t>
      </w:r>
      <w:r w:rsidRPr="007F2128">
        <w:rPr>
          <w:rFonts w:ascii="Times New Roman" w:eastAsia="Calibri" w:hAnsi="Times New Roman" w:cs="Times New Roman"/>
        </w:rPr>
        <w:t xml:space="preserve"> ovog Plana</w:t>
      </w:r>
    </w:p>
    <w:p w:rsidR="007F2128" w:rsidRPr="007F2128" w:rsidRDefault="007F2128" w:rsidP="007F2128">
      <w:pPr>
        <w:numPr>
          <w:ilvl w:val="1"/>
          <w:numId w:val="37"/>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određene u poglavlju </w:t>
      </w:r>
      <w:r w:rsidRPr="007F2128">
        <w:rPr>
          <w:rFonts w:ascii="Times New Roman" w:eastAsia="Calibri" w:hAnsi="Times New Roman" w:cs="Times New Roman"/>
          <w:i/>
        </w:rPr>
        <w:t>9.2.1. Mjere za zaštitu od požara te prirodnih i drugih nesreća</w:t>
      </w:r>
      <w:r w:rsidRPr="007F2128">
        <w:rPr>
          <w:rFonts w:ascii="Times New Roman" w:eastAsia="Calibri" w:hAnsi="Times New Roman" w:cs="Times New Roman"/>
        </w:rPr>
        <w:t xml:space="preserve"> ovog Plana</w:t>
      </w:r>
    </w:p>
    <w:p w:rsidR="007F2128" w:rsidRPr="007F2128" w:rsidRDefault="007F2128" w:rsidP="007F2128">
      <w:pPr>
        <w:numPr>
          <w:ilvl w:val="1"/>
          <w:numId w:val="37"/>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zaštitne pojase infrastrukturnih građevina, određene u poglavlju </w:t>
      </w:r>
      <w:r w:rsidRPr="007F2128">
        <w:rPr>
          <w:rFonts w:ascii="Times New Roman" w:eastAsia="Calibri" w:hAnsi="Times New Roman" w:cs="Times New Roman"/>
          <w:i/>
        </w:rPr>
        <w:t xml:space="preserve">5. Uvjeti utvrđivanja koridora ili trasa i površina prometnih i drugih infrastrukturnih sustava </w:t>
      </w:r>
      <w:r w:rsidRPr="007F2128">
        <w:rPr>
          <w:rFonts w:ascii="Times New Roman" w:eastAsia="Calibri" w:hAnsi="Times New Roman" w:cs="Times New Roman"/>
        </w:rPr>
        <w:t>ovog Plana</w:t>
      </w:r>
    </w:p>
    <w:p w:rsidR="007F2128" w:rsidRPr="007F2128" w:rsidRDefault="007F2128" w:rsidP="007F2128">
      <w:pPr>
        <w:numPr>
          <w:ilvl w:val="1"/>
          <w:numId w:val="37"/>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odluku Grada Buzeta o komunalnom redu.</w:t>
      </w:r>
    </w:p>
    <w:p w:rsidR="007F2128" w:rsidRPr="007F2128" w:rsidRDefault="007F2128" w:rsidP="007F2128">
      <w:pPr>
        <w:numPr>
          <w:ilvl w:val="0"/>
          <w:numId w:val="36"/>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Nove zgrade, osim građevina u službi groblja, ne smiju se graditi na udaljenosti manjoj od 10 m od groblja.</w:t>
      </w:r>
    </w:p>
    <w:p w:rsidR="007F2128" w:rsidRPr="007F2128" w:rsidRDefault="007F2128" w:rsidP="007F2128">
      <w:pPr>
        <w:spacing w:before="120" w:after="120" w:line="276" w:lineRule="auto"/>
        <w:ind w:left="426" w:hanging="426"/>
        <w:jc w:val="both"/>
        <w:rPr>
          <w:rFonts w:ascii="Times New Roman" w:eastAsia="Calibri" w:hAnsi="Times New Roman" w:cs="Times New Roman"/>
          <w:i/>
        </w:rPr>
      </w:pPr>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80" w:name="_Toc473896313"/>
      <w:bookmarkStart w:id="81" w:name="_Toc502911880"/>
      <w:r w:rsidRPr="007F2128">
        <w:rPr>
          <w:rFonts w:ascii="Times New Roman" w:eastAsia="Times New Roman" w:hAnsi="Times New Roman" w:cs="Times New Roman"/>
          <w:b/>
          <w:bCs/>
          <w:szCs w:val="24"/>
          <w:lang w:eastAsia="hr-HR"/>
        </w:rPr>
        <w:t>Uvjeti za gradnju, odnosno uređenje površina javne namjene unutar građevinskog područja naselja</w:t>
      </w:r>
      <w:bookmarkEnd w:id="80"/>
      <w:bookmarkEnd w:id="81"/>
    </w:p>
    <w:p w:rsidR="007F2128" w:rsidRPr="007F2128" w:rsidRDefault="007F2128" w:rsidP="007F2128">
      <w:pPr>
        <w:spacing w:after="0" w:line="276" w:lineRule="auto"/>
        <w:jc w:val="center"/>
        <w:outlineLvl w:val="0"/>
        <w:rPr>
          <w:rFonts w:ascii="Times New Roman" w:eastAsia="Calibri" w:hAnsi="Times New Roman" w:cs="Times New Roman"/>
          <w:b/>
        </w:rPr>
      </w:pPr>
      <w:bookmarkStart w:id="82" w:name="_Toc502911881"/>
      <w:r w:rsidRPr="007F2128">
        <w:rPr>
          <w:rFonts w:ascii="Times New Roman" w:eastAsia="Calibri" w:hAnsi="Times New Roman" w:cs="Times New Roman"/>
          <w:b/>
        </w:rPr>
        <w:t>Članak 45.</w:t>
      </w:r>
      <w:bookmarkEnd w:id="82"/>
    </w:p>
    <w:p w:rsidR="007F2128" w:rsidRPr="007F2128" w:rsidRDefault="007F2128" w:rsidP="007F2128">
      <w:pPr>
        <w:numPr>
          <w:ilvl w:val="0"/>
          <w:numId w:val="38"/>
        </w:numPr>
        <w:spacing w:after="120" w:line="276" w:lineRule="auto"/>
        <w:ind w:left="357" w:hanging="357"/>
        <w:contextualSpacing/>
        <w:jc w:val="both"/>
        <w:rPr>
          <w:rFonts w:ascii="Times New Roman" w:eastAsia="Calibri" w:hAnsi="Times New Roman" w:cs="Times New Roman"/>
          <w:i/>
        </w:rPr>
      </w:pPr>
      <w:r w:rsidRPr="007F2128">
        <w:rPr>
          <w:rFonts w:ascii="Times New Roman" w:eastAsia="Calibri" w:hAnsi="Times New Roman" w:cs="Times New Roman"/>
        </w:rPr>
        <w:t>Groblja se planiraju, smještaju i grade u skladu s posebnim propisima o grobljima, prema potrebi.</w:t>
      </w:r>
    </w:p>
    <w:p w:rsidR="007F2128" w:rsidRPr="007F2128" w:rsidRDefault="007F2128" w:rsidP="007F2128">
      <w:pPr>
        <w:numPr>
          <w:ilvl w:val="0"/>
          <w:numId w:val="38"/>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Parkovne površine se uređuju kao:</w:t>
      </w: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lastRenderedPageBreak/>
        <w:t>1.</w:t>
      </w:r>
      <w:r w:rsidRPr="007F2128">
        <w:rPr>
          <w:rFonts w:ascii="Times New Roman" w:eastAsia="Calibri" w:hAnsi="Times New Roman" w:cs="Times New Roman"/>
        </w:rPr>
        <w:tab/>
        <w:t>javni parkovi, pretežno prirodnog terena, u sklopu kojih se smiju graditi vrtne sjenice, nadstrešnice, spremnici za smještaj tipskih kontejnera za komunalni otpad, pješačke staze, spomen obilježja, kiosci i druge građevine gotove konstrukcije do 15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u skladu s tipskim projektom, dječja igrališta i sanitarni čvor sa ili bez pročišćivača visine do 3,5 m i brutto površine do 15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w:t>
      </w: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2.</w:t>
      </w:r>
      <w:r w:rsidRPr="007F2128">
        <w:rPr>
          <w:rFonts w:ascii="Times New Roman" w:eastAsia="Calibri" w:hAnsi="Times New Roman" w:cs="Times New Roman"/>
        </w:rPr>
        <w:tab/>
        <w:t>dječja igrališta, pretežno prirodnog terena, s nenatkrivenim igralištima, u sklopu kojih se ne smiju graditi građevine visokogradnje osim nadstrešnica i dječjih kućica za igru.</w:t>
      </w:r>
    </w:p>
    <w:p w:rsidR="007F2128" w:rsidRPr="007F2128" w:rsidRDefault="007F2128" w:rsidP="007F2128">
      <w:pPr>
        <w:numPr>
          <w:ilvl w:val="0"/>
          <w:numId w:val="38"/>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Tržnice na malo građene na otvorenom, mogu se graditi i uređivati po potrebi, tako da ne ometaju kolni i pješački protok niti druge namjene te poštuju uvjete iz članaka 58. i 59. ovog Plana. Zgrade koje se grade za potrebe tržnice, grade se po lokacijskim uvjetima za gospodarske građevine u građevinskom području naselja.</w:t>
      </w:r>
    </w:p>
    <w:p w:rsidR="007F2128" w:rsidRPr="007F2128" w:rsidRDefault="007F2128" w:rsidP="007F2128">
      <w:pPr>
        <w:numPr>
          <w:ilvl w:val="0"/>
          <w:numId w:val="38"/>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Površine javne namjene namjenjene cestovnom prometu, grade se, odnosno uređuju prema uvjetima poglavlja </w:t>
      </w:r>
      <w:r w:rsidRPr="007F2128">
        <w:rPr>
          <w:rFonts w:ascii="Times New Roman" w:eastAsia="Calibri" w:hAnsi="Times New Roman" w:cs="Times New Roman"/>
          <w:i/>
        </w:rPr>
        <w:t>5.1. Prometni infrastrukturni sustav</w:t>
      </w:r>
      <w:r w:rsidRPr="007F2128">
        <w:rPr>
          <w:rFonts w:ascii="Times New Roman" w:eastAsia="Calibri" w:hAnsi="Times New Roman" w:cs="Times New Roman"/>
        </w:rPr>
        <w:t>.</w:t>
      </w:r>
    </w:p>
    <w:p w:rsidR="007F2128" w:rsidRPr="007F2128" w:rsidRDefault="007F2128" w:rsidP="007F2128">
      <w:pPr>
        <w:numPr>
          <w:ilvl w:val="0"/>
          <w:numId w:val="38"/>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Površine javne namjene namijenjene pješačkom prometu i parkiralištima, grade se odnosno uređuju prema potrebi.</w:t>
      </w:r>
    </w:p>
    <w:p w:rsidR="007F2128" w:rsidRPr="007F2128" w:rsidRDefault="007F2128" w:rsidP="007F2128">
      <w:pPr>
        <w:spacing w:before="120" w:after="120" w:line="276" w:lineRule="auto"/>
        <w:jc w:val="both"/>
        <w:rPr>
          <w:rFonts w:ascii="Times New Roman" w:eastAsia="Calibri" w:hAnsi="Times New Roman" w:cs="Times New Roman"/>
          <w:i/>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83" w:name="_Toc473896314"/>
      <w:bookmarkStart w:id="84" w:name="_Toc502911882"/>
      <w:r w:rsidRPr="007F2128">
        <w:rPr>
          <w:rFonts w:ascii="Times New Roman" w:eastAsia="Times New Roman" w:hAnsi="Times New Roman" w:cs="Times New Roman"/>
          <w:b/>
          <w:bCs/>
          <w:sz w:val="24"/>
          <w:szCs w:val="24"/>
          <w:lang w:eastAsia="hr-HR"/>
        </w:rPr>
        <w:t>Izgrađene strukture van naselja</w:t>
      </w:r>
      <w:bookmarkEnd w:id="83"/>
      <w:bookmarkEnd w:id="84"/>
    </w:p>
    <w:p w:rsidR="007F2128" w:rsidRPr="007F2128" w:rsidRDefault="007F2128" w:rsidP="007F2128">
      <w:pPr>
        <w:rPr>
          <w:rFonts w:ascii="Times New Roman" w:eastAsia="Calibri" w:hAnsi="Times New Roman" w:cs="Times New Roman"/>
          <w:lang w:eastAsia="hr-HR"/>
        </w:rPr>
      </w:pPr>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85" w:name="_Toc416695587"/>
      <w:bookmarkStart w:id="86" w:name="_Toc416695802"/>
      <w:bookmarkStart w:id="87" w:name="_Toc424633701"/>
      <w:bookmarkStart w:id="88" w:name="_Toc438137694"/>
      <w:bookmarkStart w:id="89" w:name="_Toc416695588"/>
      <w:bookmarkStart w:id="90" w:name="_Toc416695803"/>
      <w:bookmarkStart w:id="91" w:name="_Toc424633702"/>
      <w:bookmarkStart w:id="92" w:name="_Toc438137695"/>
      <w:bookmarkStart w:id="93" w:name="_Toc416695589"/>
      <w:bookmarkStart w:id="94" w:name="_Toc416695804"/>
      <w:bookmarkStart w:id="95" w:name="_Toc424633703"/>
      <w:bookmarkStart w:id="96" w:name="_Toc438137696"/>
      <w:bookmarkStart w:id="97" w:name="_Toc473896315"/>
      <w:bookmarkStart w:id="98" w:name="_Toc502911883"/>
      <w:bookmarkEnd w:id="85"/>
      <w:bookmarkEnd w:id="86"/>
      <w:bookmarkEnd w:id="87"/>
      <w:bookmarkEnd w:id="88"/>
      <w:bookmarkEnd w:id="89"/>
      <w:bookmarkEnd w:id="90"/>
      <w:bookmarkEnd w:id="91"/>
      <w:bookmarkEnd w:id="92"/>
      <w:bookmarkEnd w:id="93"/>
      <w:bookmarkEnd w:id="94"/>
      <w:bookmarkEnd w:id="95"/>
      <w:bookmarkEnd w:id="96"/>
      <w:r w:rsidRPr="007F2128">
        <w:rPr>
          <w:rFonts w:ascii="Times New Roman" w:eastAsia="Times New Roman" w:hAnsi="Times New Roman" w:cs="Times New Roman"/>
          <w:b/>
          <w:bCs/>
          <w:szCs w:val="24"/>
          <w:lang w:eastAsia="hr-HR"/>
        </w:rPr>
        <w:t>Građevine u izdvojenim građevinskim područjima izvan naselja</w:t>
      </w:r>
      <w:bookmarkEnd w:id="97"/>
      <w:bookmarkEnd w:id="98"/>
      <w:r w:rsidRPr="007F2128">
        <w:rPr>
          <w:rFonts w:ascii="Times New Roman" w:eastAsia="Times New Roman" w:hAnsi="Times New Roman" w:cs="Times New Roman"/>
          <w:b/>
          <w:bCs/>
          <w:szCs w:val="24"/>
          <w:lang w:eastAsia="hr-HR"/>
        </w:rPr>
        <w:t xml:space="preserve"> </w:t>
      </w:r>
    </w:p>
    <w:p w:rsidR="007F2128" w:rsidRPr="007F2128" w:rsidRDefault="007F2128" w:rsidP="007F2128">
      <w:pPr>
        <w:numPr>
          <w:ilvl w:val="3"/>
          <w:numId w:val="0"/>
        </w:numPr>
        <w:tabs>
          <w:tab w:val="num" w:pos="900"/>
          <w:tab w:val="num" w:pos="964"/>
        </w:tabs>
        <w:spacing w:after="120" w:line="240" w:lineRule="auto"/>
        <w:ind w:left="900" w:hanging="900"/>
        <w:jc w:val="both"/>
        <w:outlineLvl w:val="3"/>
        <w:rPr>
          <w:rFonts w:ascii="Times New Roman" w:eastAsia="Times New Roman" w:hAnsi="Times New Roman" w:cs="Times New Roman"/>
          <w:b/>
          <w:i/>
          <w:strike/>
          <w:szCs w:val="24"/>
          <w:lang w:eastAsia="hr-HR"/>
        </w:rPr>
      </w:pPr>
      <w:r w:rsidRPr="007F2128">
        <w:rPr>
          <w:rFonts w:ascii="Times New Roman" w:eastAsia="Times New Roman" w:hAnsi="Times New Roman" w:cs="Times New Roman"/>
          <w:b/>
          <w:i/>
          <w:szCs w:val="24"/>
          <w:lang w:eastAsia="hr-HR"/>
        </w:rPr>
        <w:t>Opći uvjeti</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99" w:name="_Toc502911884"/>
      <w:r w:rsidRPr="007F2128">
        <w:rPr>
          <w:rFonts w:ascii="Times New Roman" w:eastAsia="Calibri" w:hAnsi="Times New Roman" w:cs="Times New Roman"/>
          <w:b/>
        </w:rPr>
        <w:t>Članak 46.</w:t>
      </w:r>
      <w:bookmarkEnd w:id="99"/>
    </w:p>
    <w:p w:rsidR="007F2128" w:rsidRPr="007F2128" w:rsidRDefault="007F2128" w:rsidP="007F2128">
      <w:pPr>
        <w:numPr>
          <w:ilvl w:val="0"/>
          <w:numId w:val="39"/>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 xml:space="preserve">Unutar izdvojenog građevinskog područja izvan naselja je dozvoljena gradnja građevina u skladu s namjenom pojedinog izdvojenog građevinskog područja izvan naselja, što je utvrđeno u tablici u čl. 5. ovog Plana.  </w:t>
      </w:r>
    </w:p>
    <w:p w:rsidR="007F2128" w:rsidRPr="007F2128" w:rsidRDefault="007F2128" w:rsidP="007F2128">
      <w:pPr>
        <w:numPr>
          <w:ilvl w:val="0"/>
          <w:numId w:val="39"/>
        </w:numPr>
        <w:spacing w:after="120" w:line="276" w:lineRule="auto"/>
        <w:ind w:left="357" w:hanging="357"/>
        <w:contextualSpacing/>
        <w:jc w:val="both"/>
        <w:rPr>
          <w:rFonts w:ascii="Times New Roman" w:eastAsia="Calibri" w:hAnsi="Times New Roman" w:cs="Times New Roman"/>
          <w:b/>
        </w:rPr>
      </w:pPr>
      <w:r w:rsidRPr="007F2128">
        <w:rPr>
          <w:rFonts w:ascii="Times New Roman" w:eastAsia="Calibri" w:hAnsi="Times New Roman" w:cs="Times New Roman"/>
        </w:rPr>
        <w:t xml:space="preserve">Građevine iz stavka (1) ovog članka se grade prema uvjetima poglavljâ </w:t>
      </w:r>
      <w:r w:rsidRPr="007F2128">
        <w:rPr>
          <w:rFonts w:ascii="Times New Roman" w:eastAsia="Calibri" w:hAnsi="Times New Roman" w:cs="Times New Roman"/>
          <w:i/>
        </w:rPr>
        <w:t xml:space="preserve">2.3.1.1.-2.3.1.10. </w:t>
      </w:r>
      <w:r w:rsidRPr="007F2128">
        <w:rPr>
          <w:rFonts w:ascii="Times New Roman" w:eastAsia="Calibri" w:hAnsi="Times New Roman" w:cs="Times New Roman"/>
        </w:rPr>
        <w:t>ovog Plana</w:t>
      </w:r>
      <w:r w:rsidRPr="007F2128">
        <w:rPr>
          <w:rFonts w:ascii="Times New Roman" w:eastAsia="Calibri" w:hAnsi="Times New Roman" w:cs="Times New Roman"/>
          <w:b/>
        </w:rPr>
        <w:t xml:space="preserve">. </w:t>
      </w:r>
    </w:p>
    <w:p w:rsidR="007F2128" w:rsidRPr="007F2128" w:rsidRDefault="007F2128" w:rsidP="007F2128">
      <w:pPr>
        <w:numPr>
          <w:ilvl w:val="0"/>
          <w:numId w:val="39"/>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Iznimno od navedenog:</w:t>
      </w:r>
    </w:p>
    <w:p w:rsidR="007F2128" w:rsidRPr="007F2128" w:rsidRDefault="007F2128" w:rsidP="007F2128">
      <w:pPr>
        <w:numPr>
          <w:ilvl w:val="1"/>
          <w:numId w:val="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groblja se grade i koriste u skladu s posebnim propisima o grobljima,</w:t>
      </w:r>
    </w:p>
    <w:p w:rsidR="007F2128" w:rsidRPr="007F2128" w:rsidRDefault="007F2128" w:rsidP="007F2128">
      <w:pPr>
        <w:numPr>
          <w:ilvl w:val="1"/>
          <w:numId w:val="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infrastrukturne građevine se grade prema uvjetima poglavlja </w:t>
      </w:r>
      <w:r w:rsidRPr="007F2128">
        <w:rPr>
          <w:rFonts w:ascii="Times New Roman" w:eastAsia="Calibri" w:hAnsi="Times New Roman" w:cs="Times New Roman"/>
          <w:i/>
        </w:rPr>
        <w:t xml:space="preserve">5. Uvjeti utvrđivanja koridora ili trasa i površina prometnih i drugih infrastrukturnih sustava </w:t>
      </w:r>
      <w:r w:rsidRPr="007F2128">
        <w:rPr>
          <w:rFonts w:ascii="Times New Roman" w:eastAsia="Calibri" w:hAnsi="Times New Roman" w:cs="Times New Roman"/>
        </w:rPr>
        <w:t>ovog Plana,</w:t>
      </w:r>
    </w:p>
    <w:p w:rsidR="007F2128" w:rsidRPr="007F2128" w:rsidRDefault="007F2128" w:rsidP="007F2128">
      <w:pPr>
        <w:numPr>
          <w:ilvl w:val="1"/>
          <w:numId w:val="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ostale površine javne namjene se grade prema uvjetima poglavlja </w:t>
      </w:r>
      <w:r w:rsidRPr="007F2128">
        <w:rPr>
          <w:rFonts w:ascii="Times New Roman" w:eastAsia="Calibri" w:hAnsi="Times New Roman" w:cs="Times New Roman"/>
          <w:i/>
        </w:rPr>
        <w:t xml:space="preserve">2.3.1.11. Uvjeti za gradnju, odnosno uređenje površina javne namjene </w:t>
      </w:r>
      <w:r w:rsidRPr="007F2128">
        <w:rPr>
          <w:rFonts w:ascii="Times New Roman" w:eastAsia="Calibri" w:hAnsi="Times New Roman" w:cs="Times New Roman"/>
        </w:rPr>
        <w:t>ovog Plana,</w:t>
      </w:r>
    </w:p>
    <w:p w:rsidR="007F2128" w:rsidRPr="007F2128" w:rsidRDefault="007F2128" w:rsidP="007F2128">
      <w:pPr>
        <w:numPr>
          <w:ilvl w:val="1"/>
          <w:numId w:val="40"/>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izdvojena građevinska područja izvan naselja ugostiteljsko-turističke namjene (TRP i TP1 – TP9), planiraju se kao jedinstvena prostorno-funkcionalna cjelina sa jedinstvenim upravljanjem limitirano površinom i smještajnim kapacitetom.</w:t>
      </w:r>
      <w:r w:rsidRPr="007F2128">
        <w:rPr>
          <w:rFonts w:ascii="Times New Roman" w:eastAsia="Calibri" w:hAnsi="Times New Roman" w:cs="Times New Roman"/>
          <w:sz w:val="18"/>
          <w:szCs w:val="18"/>
        </w:rPr>
        <w:t xml:space="preserve"> </w:t>
      </w:r>
      <w:r w:rsidRPr="007F2128">
        <w:rPr>
          <w:rFonts w:ascii="Times New Roman" w:eastAsia="Calibri" w:hAnsi="Times New Roman" w:cs="Times New Roman"/>
        </w:rPr>
        <w:t>Za svaku vrstu ugostiteljsko-turističke namjene unutar TRP-a i TP-a formira se jedna građevna čestica te po potrebi, jedna ili više građevnih čestica za prateće sadržaje te infrastrukturne površine i građevine. Izdvojeno građevinsko područje izvan naselja ugostiteljsko-turističke namjene TRP i TP može činiti i samo jedna građevna čestica.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0" w:name="_Toc502911885"/>
      <w:r w:rsidRPr="007F2128">
        <w:rPr>
          <w:rFonts w:ascii="Times New Roman" w:eastAsia="Calibri" w:hAnsi="Times New Roman" w:cs="Times New Roman"/>
          <w:b/>
        </w:rPr>
        <w:t>Članak 47.</w:t>
      </w:r>
      <w:bookmarkEnd w:id="100"/>
    </w:p>
    <w:p w:rsidR="007F2128" w:rsidRPr="007F2128" w:rsidRDefault="007F2128" w:rsidP="007F2128">
      <w:pPr>
        <w:numPr>
          <w:ilvl w:val="0"/>
          <w:numId w:val="4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 je svaki zahvat u prostoru koji je u skladu s ostalim lokacijskim uvjetima određenima ovim Planom.</w:t>
      </w:r>
    </w:p>
    <w:p w:rsidR="007F2128" w:rsidRPr="007F2128" w:rsidRDefault="007F2128" w:rsidP="007F2128">
      <w:pPr>
        <w:numPr>
          <w:ilvl w:val="0"/>
          <w:numId w:val="4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Ako postojeća građevina nije u skladu s lokacijskim uvjetima određenima ovim Planom, može se rekonstruirati samo unutar postojećih gabarita.</w:t>
      </w:r>
    </w:p>
    <w:p w:rsidR="007F2128" w:rsidRPr="007F2128" w:rsidRDefault="007F2128" w:rsidP="007F2128">
      <w:pPr>
        <w:numPr>
          <w:ilvl w:val="0"/>
          <w:numId w:val="4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Svaka građevina se može graditi kao složena.</w:t>
      </w:r>
    </w:p>
    <w:p w:rsidR="007F2128" w:rsidRPr="007F2128" w:rsidRDefault="007F2128" w:rsidP="007F2128">
      <w:pPr>
        <w:spacing w:after="120" w:line="276" w:lineRule="auto"/>
        <w:jc w:val="both"/>
        <w:rPr>
          <w:rFonts w:ascii="Times New Roman" w:eastAsia="Calibri" w:hAnsi="Times New Roman" w:cs="Times New Roman"/>
        </w:rPr>
      </w:pPr>
    </w:p>
    <w:p w:rsidR="007F2128" w:rsidRPr="007F2128" w:rsidRDefault="007F2128" w:rsidP="007F2128">
      <w:pPr>
        <w:spacing w:after="120" w:line="240" w:lineRule="auto"/>
        <w:ind w:left="6096" w:hanging="5812"/>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 xml:space="preserve">2.3.1.2. Namjena građevine </w:t>
      </w:r>
    </w:p>
    <w:p w:rsidR="007F2128" w:rsidRPr="007F2128" w:rsidRDefault="007F2128" w:rsidP="007F2128">
      <w:pPr>
        <w:rPr>
          <w:rFonts w:ascii="Times New Roman" w:eastAsia="Calibri" w:hAnsi="Times New Roman" w:cs="Times New Roman"/>
        </w:rPr>
      </w:pPr>
    </w:p>
    <w:p w:rsidR="007F2128" w:rsidRPr="007F2128" w:rsidRDefault="007F2128" w:rsidP="007F2128">
      <w:pPr>
        <w:spacing w:after="120" w:line="240" w:lineRule="auto"/>
        <w:ind w:left="284"/>
        <w:jc w:val="both"/>
        <w:outlineLvl w:val="3"/>
        <w:rPr>
          <w:rFonts w:ascii="Times New Roman" w:eastAsia="Calibri" w:hAnsi="Times New Roman" w:cs="Times New Roman"/>
          <w:b/>
          <w:i/>
          <w:szCs w:val="24"/>
          <w:lang w:eastAsia="hr-HR"/>
        </w:rPr>
      </w:pPr>
      <w:r w:rsidRPr="007F2128">
        <w:rPr>
          <w:rFonts w:ascii="Times New Roman" w:eastAsia="Calibri" w:hAnsi="Times New Roman" w:cs="Times New Roman"/>
          <w:b/>
          <w:i/>
          <w:szCs w:val="24"/>
          <w:lang w:eastAsia="hr-HR"/>
        </w:rPr>
        <w:t>Građevine u izdvojenim građevinskim područjima izvan naselja proizvodne, odnosno poslovne namjene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1" w:name="_Toc502911886"/>
      <w:r w:rsidRPr="007F2128">
        <w:rPr>
          <w:rFonts w:ascii="Times New Roman" w:eastAsia="Calibri" w:hAnsi="Times New Roman" w:cs="Times New Roman"/>
          <w:b/>
        </w:rPr>
        <w:t>Članak 48.</w:t>
      </w:r>
      <w:bookmarkEnd w:id="101"/>
    </w:p>
    <w:p w:rsidR="007F2128" w:rsidRPr="007F2128" w:rsidRDefault="007F2128" w:rsidP="007F2128">
      <w:pPr>
        <w:numPr>
          <w:ilvl w:val="0"/>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Gospodarska građevina u izdvojenim građevinskim područjima gospodarske namjene - proizvodne:</w:t>
      </w:r>
    </w:p>
    <w:p w:rsidR="007F2128" w:rsidRPr="007F2128" w:rsidRDefault="007F2128" w:rsidP="007F2128">
      <w:pPr>
        <w:numPr>
          <w:ilvl w:val="1"/>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pretežno industrijske (</w:t>
      </w:r>
      <w:r w:rsidRPr="007F2128">
        <w:rPr>
          <w:rFonts w:ascii="Times New Roman" w:eastAsia="Calibri" w:hAnsi="Times New Roman" w:cs="Times New Roman"/>
          <w:b/>
        </w:rPr>
        <w:t>I1</w:t>
      </w:r>
      <w:r w:rsidRPr="007F2128">
        <w:rPr>
          <w:rFonts w:ascii="Times New Roman" w:eastAsia="Calibri" w:hAnsi="Times New Roman" w:cs="Times New Roman"/>
        </w:rPr>
        <w:t>) i pretežno zanatske (</w:t>
      </w:r>
      <w:r w:rsidRPr="007F2128">
        <w:rPr>
          <w:rFonts w:ascii="Times New Roman" w:eastAsia="Calibri" w:hAnsi="Times New Roman" w:cs="Times New Roman"/>
          <w:b/>
        </w:rPr>
        <w:t>I2</w:t>
      </w:r>
      <w:r w:rsidRPr="007F2128">
        <w:rPr>
          <w:rFonts w:ascii="Times New Roman" w:eastAsia="Calibri" w:hAnsi="Times New Roman" w:cs="Times New Roman"/>
        </w:rPr>
        <w:t>) namijenjena je u cijelosti ili pretežno smještaju prerađivačkih, poljoprivrednih, opskrbnih, servisnih, komunalnih, građevinskih, prometnih, prijevoznih odnosno skladišnih djelatnosti</w:t>
      </w:r>
    </w:p>
    <w:p w:rsidR="007F2128" w:rsidRPr="007F2128" w:rsidRDefault="007F2128" w:rsidP="007F2128">
      <w:pPr>
        <w:numPr>
          <w:ilvl w:val="1"/>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energetske (</w:t>
      </w:r>
      <w:r w:rsidRPr="007F2128">
        <w:rPr>
          <w:rFonts w:ascii="Times New Roman" w:eastAsia="Calibri" w:hAnsi="Times New Roman" w:cs="Times New Roman"/>
          <w:b/>
        </w:rPr>
        <w:t>I3</w:t>
      </w:r>
      <w:r w:rsidRPr="007F2128">
        <w:rPr>
          <w:rFonts w:ascii="Times New Roman" w:eastAsia="Calibri" w:hAnsi="Times New Roman" w:cs="Times New Roman"/>
        </w:rPr>
        <w:t>), namijenjena je smještaju proizvodnog postrojenja za proizvodnju energije iz sunčeve energije, s pratećim sadržajima</w:t>
      </w:r>
    </w:p>
    <w:p w:rsidR="007F2128" w:rsidRPr="007F2128" w:rsidRDefault="007F2128" w:rsidP="007F2128">
      <w:pPr>
        <w:numPr>
          <w:ilvl w:val="1"/>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poljoprivredne (</w:t>
      </w:r>
      <w:r w:rsidRPr="007F2128">
        <w:rPr>
          <w:rFonts w:ascii="Times New Roman" w:eastAsia="Calibri" w:hAnsi="Times New Roman" w:cs="Times New Roman"/>
          <w:b/>
        </w:rPr>
        <w:t>I4</w:t>
      </w:r>
      <w:r w:rsidRPr="007F2128">
        <w:rPr>
          <w:rFonts w:ascii="Times New Roman" w:eastAsia="Calibri" w:hAnsi="Times New Roman" w:cs="Times New Roman"/>
        </w:rPr>
        <w:t>), namijenjena je smještaju djelatnosti vezanih uz biljnu i stočarsku proizvodnju te skupljanje šumskih plodova i proizvoda, proizvodnju prehrambenih proizvoda i pića te proizvodnju drugih proizvoda nastalih preradom poljoprivrednih proizvoda (isključuju se djelatnosti klaonica).</w:t>
      </w:r>
    </w:p>
    <w:p w:rsidR="007F2128" w:rsidRPr="007F2128" w:rsidRDefault="007F2128" w:rsidP="007F2128">
      <w:pPr>
        <w:numPr>
          <w:ilvl w:val="0"/>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Iznimno od navedenog u stavku (1) ovog članka:</w:t>
      </w:r>
    </w:p>
    <w:p w:rsidR="007F2128" w:rsidRPr="007F2128" w:rsidRDefault="007F2128" w:rsidP="007F2128">
      <w:pPr>
        <w:numPr>
          <w:ilvl w:val="1"/>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 gospodarskim građevinama u izdvojenim građevinskim područjima gospodarske namjene - proizvodne, Butoniga (</w:t>
      </w:r>
      <w:r w:rsidRPr="007F2128">
        <w:rPr>
          <w:rFonts w:ascii="Times New Roman" w:eastAsia="Calibri" w:hAnsi="Times New Roman" w:cs="Times New Roman"/>
          <w:b/>
        </w:rPr>
        <w:t>I1</w:t>
      </w:r>
      <w:r w:rsidRPr="007F2128">
        <w:rPr>
          <w:rFonts w:ascii="Times New Roman" w:eastAsia="Calibri" w:hAnsi="Times New Roman" w:cs="Times New Roman"/>
        </w:rPr>
        <w:t>) i Mlini (</w:t>
      </w:r>
      <w:r w:rsidRPr="007F2128">
        <w:rPr>
          <w:rFonts w:ascii="Times New Roman" w:eastAsia="Calibri" w:hAnsi="Times New Roman" w:cs="Times New Roman"/>
          <w:b/>
        </w:rPr>
        <w:t>I2</w:t>
      </w:r>
      <w:r w:rsidRPr="007F2128">
        <w:rPr>
          <w:rFonts w:ascii="Times New Roman" w:eastAsia="Calibri" w:hAnsi="Times New Roman" w:cs="Times New Roman"/>
        </w:rPr>
        <w:t>), smiju se smještati samo djelatnosti opskrbe vodom, proizvodnje prirodne mineralne vode i ostale flaširane vode</w:t>
      </w:r>
    </w:p>
    <w:p w:rsidR="007F2128" w:rsidRPr="007F2128" w:rsidRDefault="007F2128" w:rsidP="007F2128">
      <w:pPr>
        <w:numPr>
          <w:ilvl w:val="1"/>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 gospodarskim građevinama u izdvojenom građevinskom području gospodarske namjene - proizvodne Sveti Ivan - Praščari (</w:t>
      </w:r>
      <w:r w:rsidRPr="007F2128">
        <w:rPr>
          <w:rFonts w:ascii="Times New Roman" w:eastAsia="Calibri" w:hAnsi="Times New Roman" w:cs="Times New Roman"/>
          <w:b/>
        </w:rPr>
        <w:t>I1</w:t>
      </w:r>
      <w:r w:rsidRPr="007F2128">
        <w:rPr>
          <w:rFonts w:ascii="Times New Roman" w:eastAsia="Calibri" w:hAnsi="Times New Roman" w:cs="Times New Roman"/>
        </w:rPr>
        <w:t>) smiju se smještati i djelatnosti kojima se provode rudarski radovi te djelatnosti obrade i prerade kamena, s pratećim sadržajima</w:t>
      </w:r>
    </w:p>
    <w:p w:rsidR="007F2128" w:rsidRPr="007F2128" w:rsidRDefault="007F2128" w:rsidP="007F2128">
      <w:pPr>
        <w:numPr>
          <w:ilvl w:val="1"/>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 gospodarskim građevinama u izdvojenom građevinskom području gospodarske namjene - proizvodne Kuk - Čiritež (</w:t>
      </w:r>
      <w:r w:rsidRPr="007F2128">
        <w:rPr>
          <w:rFonts w:ascii="Times New Roman" w:eastAsia="Calibri" w:hAnsi="Times New Roman" w:cs="Times New Roman"/>
          <w:b/>
        </w:rPr>
        <w:t>I1</w:t>
      </w:r>
      <w:r w:rsidRPr="007F2128">
        <w:rPr>
          <w:rFonts w:ascii="Times New Roman" w:eastAsia="Calibri" w:hAnsi="Times New Roman" w:cs="Times New Roman"/>
        </w:rPr>
        <w:t>), smiju se smještati samo djelatnosti kojima se provode rudarski radovi te djelatnosti obrade i prerade kamena, s pratećim sadržajima</w:t>
      </w:r>
    </w:p>
    <w:p w:rsidR="007F2128" w:rsidRPr="007F2128" w:rsidRDefault="007F2128" w:rsidP="007F2128">
      <w:pPr>
        <w:numPr>
          <w:ilvl w:val="1"/>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urbanističkim planom uređenja se, za potrebe izdvojenog građevinskog područja gospodarske namjene - proizvodne (</w:t>
      </w:r>
      <w:r w:rsidRPr="007F2128">
        <w:rPr>
          <w:rFonts w:ascii="Times New Roman" w:eastAsia="Calibri" w:hAnsi="Times New Roman" w:cs="Times New Roman"/>
          <w:b/>
        </w:rPr>
        <w:t>I1</w:t>
      </w:r>
      <w:r w:rsidRPr="007F2128">
        <w:rPr>
          <w:rFonts w:ascii="Times New Roman" w:eastAsia="Calibri" w:hAnsi="Times New Roman" w:cs="Times New Roman"/>
        </w:rPr>
        <w:t>) odnosno (</w:t>
      </w:r>
      <w:r w:rsidRPr="007F2128">
        <w:rPr>
          <w:rFonts w:ascii="Times New Roman" w:eastAsia="Calibri" w:hAnsi="Times New Roman" w:cs="Times New Roman"/>
          <w:b/>
        </w:rPr>
        <w:t>I2</w:t>
      </w:r>
      <w:r w:rsidRPr="007F2128">
        <w:rPr>
          <w:rFonts w:ascii="Times New Roman" w:eastAsia="Calibri" w:hAnsi="Times New Roman" w:cs="Times New Roman"/>
        </w:rPr>
        <w:t>), smije omogućiti smještaj uslužnih i/ili trgovačkih djelatnosti kao pretežnih u pojedinačnoj gospodarskoj građevini, u manjoj mjeri, ali ne više od ukupno pretežite površine kojom bi se mijenjala osnovna namjena građevinskog područja</w:t>
      </w:r>
    </w:p>
    <w:p w:rsidR="007F2128" w:rsidRPr="007F2128" w:rsidRDefault="007F2128" w:rsidP="007F2128">
      <w:pPr>
        <w:numPr>
          <w:ilvl w:val="1"/>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Iznimno, u izdvojenim građevinskim područjima izvan naselja gospodarske namjene - proizvodne iz stavka 1), 2), 3) i 4) članka 5. ovih odredbi dozvoljava se obradu, preradu, oporabu i njegovo privremeno skladištenje za proizvodni otpad, posebne kategorije otpada, nusproizvode (osim onih životinjskog podrijetla koji nisu za prehranu ljudi)  i određeni otpad za kojeg je propisom Europske unije uređen način gospodarenja u skladu s pozitivnom praksom Europske unije u građevinama i postrojenjima koja ispunjavaju sve zakonom propisane uvjete na lokaciji gdje je otpad nastao i to samo za vlastiti otpad, osim opasnog otpada.</w:t>
      </w:r>
    </w:p>
    <w:p w:rsidR="007F2128" w:rsidRPr="007F2128" w:rsidRDefault="007F2128" w:rsidP="007F2128">
      <w:pPr>
        <w:numPr>
          <w:ilvl w:val="1"/>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Iznimno, u zoni Most (</w:t>
      </w:r>
      <w:r w:rsidRPr="007F2128">
        <w:rPr>
          <w:rFonts w:ascii="Times New Roman" w:eastAsia="Calibri" w:hAnsi="Times New Roman" w:cs="Times New Roman"/>
          <w:b/>
        </w:rPr>
        <w:t>I2</w:t>
      </w:r>
      <w:r w:rsidRPr="007F2128">
        <w:rPr>
          <w:rFonts w:ascii="Times New Roman" w:eastAsia="Calibri" w:hAnsi="Times New Roman" w:cs="Times New Roman"/>
        </w:rPr>
        <w:t>), na površini k.č. 2452/1 k.o. Stari Grad, omogućava se skladištenje i priprema prije oporabe i zbrinjavanja, odnosno razvrstavanje i mehanička obrada, jedino papira i kartona.</w:t>
      </w:r>
    </w:p>
    <w:p w:rsidR="007F2128" w:rsidRPr="007F2128" w:rsidRDefault="007F2128" w:rsidP="007F2128">
      <w:pPr>
        <w:numPr>
          <w:ilvl w:val="1"/>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lastRenderedPageBreak/>
        <w:t>U izdvojenim građevinskim područjima izvan naselja gospodarske namjene – proizvodne iz stavka 1), 2), 3) i 4) članka 5. ovih odredbi zabranjuje se gradnja građevina za gospodarenje otpadom od lokalnog značaja, te građevina i postrojenja za proizvodnju bioplina i komposta (kompostane i bioplinare) koje upotrebljavaju stajski gnoj i nusproizvode životinjskog podrijetla.</w:t>
      </w:r>
    </w:p>
    <w:p w:rsidR="007F2128" w:rsidRPr="007F2128" w:rsidRDefault="007F2128" w:rsidP="007F2128">
      <w:pPr>
        <w:numPr>
          <w:ilvl w:val="0"/>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Gospodarska građevina u izdvojenim građevinskim područjima izvan naselja gospodarske namjene - poslovne:</w:t>
      </w:r>
    </w:p>
    <w:p w:rsidR="007F2128" w:rsidRPr="007F2128" w:rsidRDefault="007F2128" w:rsidP="007F2128">
      <w:pPr>
        <w:numPr>
          <w:ilvl w:val="1"/>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opće poslovne (</w:t>
      </w:r>
      <w:r w:rsidRPr="007F2128">
        <w:rPr>
          <w:rFonts w:ascii="Times New Roman" w:eastAsia="Calibri" w:hAnsi="Times New Roman" w:cs="Times New Roman"/>
          <w:b/>
        </w:rPr>
        <w:t>K</w:t>
      </w:r>
      <w:r w:rsidRPr="007F2128">
        <w:rPr>
          <w:rFonts w:ascii="Times New Roman" w:eastAsia="Calibri" w:hAnsi="Times New Roman" w:cs="Times New Roman"/>
        </w:rPr>
        <w:t xml:space="preserve">) namijenjena je u cijelosti ili pretežno smještaju gospodarskih i/ili komunalnih djelatnosti (uključivo djelatnosti održavanja cesta) osim: djelatnosti </w:t>
      </w:r>
      <w:r w:rsidRPr="007F2128">
        <w:rPr>
          <w:rFonts w:ascii="Minion Pro Cond" w:eastAsia="Calibri" w:hAnsi="Minion Pro Cond" w:cs="Times New Roman"/>
          <w:color w:val="000000"/>
          <w:bdr w:val="none" w:sz="0" w:space="0" w:color="auto" w:frame="1"/>
        </w:rPr>
        <w:t>gospodarenja otpadom</w:t>
      </w:r>
      <w:r w:rsidRPr="007F2128">
        <w:rPr>
          <w:rFonts w:ascii="Times New Roman" w:eastAsia="Calibri" w:hAnsi="Times New Roman" w:cs="Times New Roman"/>
        </w:rPr>
        <w:t xml:space="preserve">, prerađivačkih djelatnosti industrijskog karaktera, djelatnosti pružanja usluga smještaja te onih djelatnosti za koje su potrebni zahvati za koje je potrebna okolišna dozvola. </w:t>
      </w:r>
    </w:p>
    <w:p w:rsidR="007F2128" w:rsidRPr="007F2128" w:rsidRDefault="007F2128" w:rsidP="007F2128">
      <w:pPr>
        <w:numPr>
          <w:ilvl w:val="1"/>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uslužne (</w:t>
      </w:r>
      <w:r w:rsidRPr="007F2128">
        <w:rPr>
          <w:rFonts w:ascii="Times New Roman" w:eastAsia="Calibri" w:hAnsi="Times New Roman" w:cs="Times New Roman"/>
          <w:b/>
        </w:rPr>
        <w:t>K1</w:t>
      </w:r>
      <w:r w:rsidRPr="007F2128">
        <w:rPr>
          <w:rFonts w:ascii="Times New Roman" w:eastAsia="Calibri" w:hAnsi="Times New Roman" w:cs="Times New Roman"/>
        </w:rPr>
        <w:t xml:space="preserve">) zvjezdarnica, namijenjena je smještaju djelatnosti potrebnih za rad zvjezdarnice i s njom povezanih pratećih sadržaja </w:t>
      </w:r>
    </w:p>
    <w:p w:rsidR="007F2128" w:rsidRPr="007F2128" w:rsidRDefault="007F2128" w:rsidP="007F2128">
      <w:pPr>
        <w:numPr>
          <w:ilvl w:val="1"/>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komunalno-servisne (</w:t>
      </w:r>
      <w:r w:rsidRPr="007F2128">
        <w:rPr>
          <w:rFonts w:ascii="Times New Roman" w:eastAsia="Calibri" w:hAnsi="Times New Roman" w:cs="Times New Roman"/>
          <w:b/>
        </w:rPr>
        <w:t>K3</w:t>
      </w:r>
      <w:r w:rsidRPr="007F2128">
        <w:rPr>
          <w:rFonts w:ascii="Times New Roman" w:eastAsia="Calibri" w:hAnsi="Times New Roman" w:cs="Times New Roman"/>
        </w:rPr>
        <w:t>), namijenjena je smještaju djelatnosti gospodarenja otpadom prema sustavu postupanja s otpadom, definiranom u poglavlju 7. ovog Plana.</w:t>
      </w:r>
    </w:p>
    <w:p w:rsidR="007F2128" w:rsidRPr="007F2128" w:rsidRDefault="007F2128" w:rsidP="007F2128">
      <w:pPr>
        <w:numPr>
          <w:ilvl w:val="1"/>
          <w:numId w:val="61"/>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U zoni gospodarske – poslovne namjene komunalno servisne (K3) Griža ne mogu se graditi građevine i postrojenja za proizvodnju bioplina i komposta (kompostane i bioplinare) koje upotrebljavaju stajski gnoj i nusproizvode životinjskog podrijetla koji nisu za prehranu ljudi, već se u planiranoj kompostani može biološki obrađivati samo biootpad nastao na području Grada Buzeta i Općine Lanišće.</w:t>
      </w:r>
    </w:p>
    <w:p w:rsidR="007F2128" w:rsidRPr="007F2128" w:rsidRDefault="007F2128" w:rsidP="007F2128">
      <w:pPr>
        <w:numPr>
          <w:ilvl w:val="0"/>
          <w:numId w:val="61"/>
        </w:numPr>
        <w:spacing w:after="120" w:line="276" w:lineRule="auto"/>
        <w:jc w:val="both"/>
        <w:rPr>
          <w:rFonts w:ascii="Times New Roman" w:eastAsia="Calibri" w:hAnsi="Times New Roman" w:cs="Times New Roman"/>
          <w:b/>
        </w:rPr>
      </w:pPr>
      <w:r w:rsidRPr="007F2128">
        <w:rPr>
          <w:rFonts w:ascii="Times New Roman" w:eastAsia="Calibri" w:hAnsi="Times New Roman" w:cs="Times New Roman"/>
        </w:rPr>
        <w:t>Funkcionalne</w:t>
      </w:r>
      <w:r w:rsidRPr="007F2128">
        <w:rPr>
          <w:rFonts w:ascii="Times New Roman" w:eastAsia="Calibri" w:hAnsi="Times New Roman" w:cs="Times New Roman"/>
          <w:b/>
        </w:rPr>
        <w:t xml:space="preserve"> </w:t>
      </w:r>
      <w:r w:rsidRPr="007F2128">
        <w:rPr>
          <w:rFonts w:ascii="Times New Roman" w:eastAsia="Calibri" w:hAnsi="Times New Roman" w:cs="Times New Roman"/>
        </w:rPr>
        <w:t xml:space="preserve">cjeline djelatnosti iz prethodnih stavaka ovog članka moraju zauzimati najmanje 70% GBP-a građevine koja je namijenjena njihovom smještaju, a preostali dio GBP-a građevine se smije namijeniti smještaju neke druge djelatnosti, osim djelatnosti gospodarenja otpadom (osim u zoni K3 Griža). </w:t>
      </w:r>
    </w:p>
    <w:p w:rsidR="007F2128" w:rsidRPr="007F2128" w:rsidRDefault="007F2128" w:rsidP="007F2128">
      <w:pPr>
        <w:numPr>
          <w:ilvl w:val="0"/>
          <w:numId w:val="61"/>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Unutar građevina iz prethodnih stavaka ovog članka nije dozvoljeno smještanje stambenih jedinica niti  gradnja stambenih građevina.</w:t>
      </w:r>
    </w:p>
    <w:p w:rsidR="007F2128" w:rsidRPr="007F2128" w:rsidRDefault="007F2128" w:rsidP="007F2128">
      <w:pPr>
        <w:numPr>
          <w:ilvl w:val="0"/>
          <w:numId w:val="61"/>
        </w:numPr>
        <w:spacing w:after="120" w:line="276" w:lineRule="auto"/>
        <w:jc w:val="both"/>
        <w:rPr>
          <w:rFonts w:ascii="Times New Roman" w:eastAsia="Calibri" w:hAnsi="Times New Roman" w:cs="Times New Roman"/>
          <w:color w:val="C00000"/>
        </w:rPr>
      </w:pPr>
      <w:r w:rsidRPr="007F2128">
        <w:rPr>
          <w:rFonts w:ascii="Times New Roman" w:eastAsia="Calibri" w:hAnsi="Times New Roman" w:cs="Times New Roman"/>
        </w:rPr>
        <w:t xml:space="preserve">Sve navedene građevine se mogu graditi kao složene građevine, a broj posebnih dijelova nekretnine koji su samostalne funkcionalne cjeline se ne ograničava ovim Planom. </w:t>
      </w:r>
    </w:p>
    <w:p w:rsidR="007F2128" w:rsidRPr="007F2128" w:rsidRDefault="007F2128" w:rsidP="007F2128">
      <w:pPr>
        <w:spacing w:after="120" w:line="276" w:lineRule="auto"/>
        <w:jc w:val="both"/>
        <w:rPr>
          <w:rFonts w:ascii="Times New Roman" w:eastAsia="Calibri" w:hAnsi="Times New Roman" w:cs="Times New Roman"/>
        </w:rPr>
      </w:pPr>
    </w:p>
    <w:p w:rsidR="007F2128" w:rsidRPr="007F2128" w:rsidRDefault="007F2128" w:rsidP="007F2128">
      <w:pPr>
        <w:spacing w:after="120" w:line="240" w:lineRule="auto"/>
        <w:ind w:left="6096" w:hanging="5670"/>
        <w:jc w:val="both"/>
        <w:outlineLvl w:val="3"/>
        <w:rPr>
          <w:rFonts w:ascii="Times New Roman" w:eastAsia="Calibri" w:hAnsi="Times New Roman" w:cs="Times New Roman"/>
          <w:b/>
          <w:i/>
          <w:szCs w:val="24"/>
          <w:lang w:eastAsia="hr-HR"/>
        </w:rPr>
      </w:pPr>
      <w:r w:rsidRPr="007F2128">
        <w:rPr>
          <w:rFonts w:ascii="Times New Roman" w:eastAsia="Calibri" w:hAnsi="Times New Roman" w:cs="Times New Roman"/>
          <w:b/>
          <w:i/>
          <w:szCs w:val="24"/>
          <w:lang w:eastAsia="hr-HR"/>
        </w:rPr>
        <w:t>Građevine u izdvojenom građevinskom području izvan naselja ugostiteljsko-turističke namjene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2" w:name="_Toc502911887"/>
      <w:r w:rsidRPr="007F2128">
        <w:rPr>
          <w:rFonts w:ascii="Times New Roman" w:eastAsia="Calibri" w:hAnsi="Times New Roman" w:cs="Times New Roman"/>
          <w:b/>
        </w:rPr>
        <w:t>Članak 49.</w:t>
      </w:r>
      <w:bookmarkEnd w:id="102"/>
    </w:p>
    <w:p w:rsidR="007F2128" w:rsidRPr="007F2128" w:rsidRDefault="007F2128" w:rsidP="007F2128">
      <w:pPr>
        <w:numPr>
          <w:ilvl w:val="0"/>
          <w:numId w:val="42"/>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Izdvojena građevinska područja izvan naselja ugostiteljsko-turističke namjene određena su vrstom, ukupnom površinom, dozvoljenim kapacitetom i dozvoljenom brutto-gustoćom u čl. 9. ovog plana, dok se uvjeti gradnje građevina u izdvojenim građevinskim područjima izvan naselja ugostiteljsko-turističke namjene utvrđuju ovim člankom, te odredbama članaka 50.- 59.</w:t>
      </w:r>
    </w:p>
    <w:p w:rsidR="007F2128" w:rsidRPr="007F2128" w:rsidRDefault="007F2128" w:rsidP="007F2128">
      <w:pPr>
        <w:numPr>
          <w:ilvl w:val="0"/>
          <w:numId w:val="42"/>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 xml:space="preserve"> Ovim planom u izdvojenim građevinskim područjima izvan naselja ugostiteljsko-turističke namjene planira se izgradnja ugostiteljsko-turističkih građevina vrste:</w:t>
      </w:r>
    </w:p>
    <w:p w:rsidR="007F2128" w:rsidRPr="007F2128" w:rsidRDefault="007F2128" w:rsidP="007F2128">
      <w:pPr>
        <w:numPr>
          <w:ilvl w:val="1"/>
          <w:numId w:val="42"/>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ugostiteljski objekt vrste turističko naselje, koji smije sadržavati i druge ugostiteljske objekte te prateće i druge djelatnosti i sadržaje, u skladu s Pravilniku o razvrstavanju, kategorizaciji i posebnim standardima ugostiteljskih objekata iz skupine hoteli (</w:t>
      </w:r>
      <w:hyperlink r:id="rId14" w:tgtFrame="_blank" w:history="1">
        <w:r w:rsidRPr="007F2128">
          <w:rPr>
            <w:rFonts w:ascii="Times New Roman" w:eastAsia="Calibri" w:hAnsi="Times New Roman" w:cs="Times New Roman"/>
          </w:rPr>
          <w:t>NN 56/16</w:t>
        </w:r>
      </w:hyperlink>
      <w:r w:rsidRPr="007F2128">
        <w:rPr>
          <w:rFonts w:ascii="Times New Roman" w:eastAsia="Calibri" w:hAnsi="Times New Roman" w:cs="Times New Roman"/>
        </w:rPr>
        <w:t>)</w:t>
      </w:r>
    </w:p>
    <w:p w:rsidR="007F2128" w:rsidRPr="007F2128" w:rsidRDefault="007F2128" w:rsidP="007F2128">
      <w:pPr>
        <w:numPr>
          <w:ilvl w:val="1"/>
          <w:numId w:val="42"/>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lastRenderedPageBreak/>
        <w:t>ugostiteljski objekt vrste kamp, s pratećim i drugim djelatnostima i sadržajima koje taj objekt smije sadržavati, u skladu s Pravilnikom o razvrstavanju i kategorizaciji ugostiteljskih objekata iz skupine Kampovi (</w:t>
      </w:r>
      <w:hyperlink r:id="rId15" w:tgtFrame="_blank" w:history="1">
        <w:r w:rsidRPr="007F2128">
          <w:rPr>
            <w:rFonts w:ascii="Times New Roman" w:eastAsia="Calibri" w:hAnsi="Times New Roman" w:cs="Times New Roman"/>
            <w:bdr w:val="none" w:sz="0" w:space="0" w:color="auto" w:frame="1"/>
          </w:rPr>
          <w:t>NN 54/16</w:t>
        </w:r>
      </w:hyperlink>
      <w:r w:rsidRPr="007F2128">
        <w:rPr>
          <w:rFonts w:ascii="Times New Roman" w:eastAsia="Calibri" w:hAnsi="Times New Roman" w:cs="Times New Roman"/>
        </w:rPr>
        <w:t>)</w:t>
      </w:r>
    </w:p>
    <w:p w:rsidR="007F2128" w:rsidRPr="007F2128" w:rsidRDefault="007F2128" w:rsidP="007F2128">
      <w:pPr>
        <w:numPr>
          <w:ilvl w:val="0"/>
          <w:numId w:val="42"/>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Unutar građevina iz stavka (1) ovog članka nije dozvoljeno smještanje stambenih jedinica niti  gradnja stambenih građevina.</w:t>
      </w:r>
    </w:p>
    <w:p w:rsidR="007F2128" w:rsidRPr="007F2128" w:rsidRDefault="007F2128" w:rsidP="007F2128">
      <w:pPr>
        <w:numPr>
          <w:ilvl w:val="0"/>
          <w:numId w:val="42"/>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Ugostiteljsko-turistička građevina može se graditi kao složena građevina.</w:t>
      </w:r>
    </w:p>
    <w:p w:rsidR="007F2128" w:rsidRPr="007F2128" w:rsidRDefault="007F2128" w:rsidP="007F2128">
      <w:pPr>
        <w:numPr>
          <w:ilvl w:val="0"/>
          <w:numId w:val="42"/>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Unutar pojedinog izdvojenog građevinskog područja izvan naselja ugostiteljsko-turističke namjene moguća je gradnja najviše jedne funkcionalne i poslovne cjeline ugostiteljskog objekta s jedinstvenim upravljanjem.</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(6) Kapacitet ugostiteljskih objekata (broj dozvoljenih kreveta odnosno gostiju-kampista) u pojedinom izdvojenom građevinskom području izvan naselja ugostiteljsko-turističke namjene ograničava se kako je određeno u tablici iz članka 9. ovog  Plana. </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(7) Najveća dozvoljena gustoća korištenja unutar funkcionalne i poslovne cjeline ugostiteljsko-turističkog objekta je utvrđena u tablici u čl. 9. ovog Plana.</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(8) Pri rekonstrukciji postojećeg ugostiteljskog objekta unutar izdvojenog građevinskog područja ugostiteljsko-turističke namjene može se zadržati postojeća gustoća korištenja ako je ona veća od one određene u tablici u čl. 9., ali bez povećanja postojećeg kapaciteta.</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(9) Unutar izdvojenog građevinskog područja izvan naselja ugostiteljsko-turističke namjene (</w:t>
      </w:r>
      <w:r w:rsidRPr="007F2128">
        <w:rPr>
          <w:rFonts w:ascii="Times New Roman" w:eastAsia="Calibri" w:hAnsi="Times New Roman" w:cs="Times New Roman"/>
          <w:b/>
        </w:rPr>
        <w:t>TP4</w:t>
      </w:r>
      <w:r w:rsidRPr="007F2128">
        <w:rPr>
          <w:rFonts w:ascii="Times New Roman" w:eastAsia="Calibri" w:hAnsi="Times New Roman" w:cs="Times New Roman"/>
        </w:rPr>
        <w:t>) Pod Kaštel, nije dozvoljena gradnja novih građevina za smještajne jedinice, ali je moguće korištenje i rekonstrukcija u postojećim gabaritima postojeće građevine u svrhu realizacije smještaja (prema dozvoljenom kapacitetu iz tablice iz članka 9. ovog plana).</w:t>
      </w:r>
    </w:p>
    <w:p w:rsidR="007F2128" w:rsidRPr="007F2128" w:rsidRDefault="007F2128" w:rsidP="007F2128">
      <w:pPr>
        <w:spacing w:after="120" w:line="276" w:lineRule="auto"/>
        <w:ind w:left="426" w:hanging="426"/>
        <w:jc w:val="both"/>
        <w:rPr>
          <w:rFonts w:ascii="Times New Roman" w:eastAsia="Calibri" w:hAnsi="Times New Roman" w:cs="Times New Roman"/>
          <w:b/>
        </w:rPr>
      </w:pPr>
    </w:p>
    <w:p w:rsidR="007F2128" w:rsidRPr="007F2128" w:rsidRDefault="007F2128" w:rsidP="007F2128">
      <w:pPr>
        <w:spacing w:after="120" w:line="240" w:lineRule="auto"/>
        <w:jc w:val="center"/>
        <w:outlineLvl w:val="4"/>
        <w:rPr>
          <w:rFonts w:ascii="Times New Roman" w:eastAsia="Calibri" w:hAnsi="Times New Roman" w:cs="Times New Roman"/>
          <w:b/>
          <w:bCs/>
          <w:i/>
          <w:szCs w:val="24"/>
          <w:lang w:eastAsia="hr-HR"/>
        </w:rPr>
      </w:pPr>
      <w:r w:rsidRPr="007F2128">
        <w:rPr>
          <w:rFonts w:ascii="Times New Roman" w:eastAsia="Calibri" w:hAnsi="Times New Roman" w:cs="Times New Roman"/>
          <w:b/>
          <w:bCs/>
          <w:i/>
          <w:szCs w:val="24"/>
          <w:lang w:eastAsia="hr-HR"/>
        </w:rPr>
        <w:t>Građevine u izdvojenim građevinskim područjima izvan naselja sportsko-rekreacijske namjene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3" w:name="_Toc502911888"/>
      <w:r w:rsidRPr="007F2128">
        <w:rPr>
          <w:rFonts w:ascii="Times New Roman" w:eastAsia="Calibri" w:hAnsi="Times New Roman" w:cs="Times New Roman"/>
          <w:b/>
        </w:rPr>
        <w:t>Članak  50.</w:t>
      </w:r>
      <w:bookmarkEnd w:id="103"/>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(1) Izdvojena građevinska područja izvan naselja sportsko-rekreacijske namjene kao i njihova planirana namjena utvrđeni su u tablici u članku 5. ovih odredbi. U obuhvatu planiranih izdvojenih građevinskih područja izvan naselja sportsko-rekreacijske namjene mogu se graditi sportsko rekreacijske građevine, te druge građevine isključivo kao prateći sadržaj sportsko-rekreacijskoj namjeni gdje je to omogućeno. </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(2) Sportsko-rekreacijska građevina je građevina odnosno površina namijenjena smještaju sportskih i rekreacijskih djelatnosti, s njihovim pratećim sadržajima i djelatnostima, a unutar izdvojenog građevinskog područja izvan naselja sportsko-rekreacijske namjene (</w:t>
      </w:r>
      <w:r w:rsidRPr="007F2128">
        <w:rPr>
          <w:rFonts w:ascii="Times New Roman" w:eastAsia="Calibri" w:hAnsi="Times New Roman" w:cs="Times New Roman"/>
          <w:b/>
        </w:rPr>
        <w:t>R8</w:t>
      </w:r>
      <w:r w:rsidRPr="007F2128">
        <w:rPr>
          <w:rFonts w:ascii="Times New Roman" w:eastAsia="Calibri" w:hAnsi="Times New Roman" w:cs="Times New Roman"/>
        </w:rPr>
        <w:t>) Raspadalica moguća je i gradnja jednog ugostiteljskog objekta vrste kamp odmorište, u skladu s Pravilnikom o razvrstavanju i kategorizaciji ugostiteljskih objekata iz skupine Kampovi (</w:t>
      </w:r>
      <w:hyperlink r:id="rId16" w:tgtFrame="_blank" w:history="1">
        <w:r w:rsidRPr="007F2128">
          <w:rPr>
            <w:rFonts w:ascii="Times New Roman" w:eastAsia="Calibri" w:hAnsi="Times New Roman" w:cs="Times New Roman"/>
            <w:bdr w:val="none" w:sz="0" w:space="0" w:color="auto" w:frame="1"/>
          </w:rPr>
          <w:t>NN 54/16</w:t>
        </w:r>
      </w:hyperlink>
      <w:r w:rsidRPr="007F2128">
        <w:rPr>
          <w:rFonts w:ascii="Times New Roman" w:eastAsia="Calibri" w:hAnsi="Times New Roman" w:cs="Times New Roman"/>
        </w:rPr>
        <w:t>), kao dijela funkcionalne prostorne</w:t>
      </w:r>
      <w:r w:rsidRPr="007F2128">
        <w:rPr>
          <w:rFonts w:ascii="Times New Roman" w:eastAsia="Calibri" w:hAnsi="Times New Roman" w:cs="Times New Roman"/>
          <w:b/>
        </w:rPr>
        <w:t xml:space="preserve"> </w:t>
      </w:r>
      <w:r w:rsidRPr="007F2128">
        <w:rPr>
          <w:rFonts w:ascii="Times New Roman" w:eastAsia="Calibri" w:hAnsi="Times New Roman" w:cs="Times New Roman"/>
        </w:rPr>
        <w:t>cjeline sportsko-rekreacijske građevine, odnosno isključivo kao pratećeg sadržaja sportsko-rekreacijskoj namjeni. Uvjeti gradnje građevina u izdvojenim građevinskim područjima izvan naselja sportsko-rekreacijske namjene utvrđeni su odredbama ovog članka i članaka 51. do 59. ovih odredbi.</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(3) Unutar građevina iz stavka (1) ovog članka nije dozvoljeno smještanje stambenih jedinica niti  gradnja stambenih građevina i sve navedene građevine se mogu graditi kao složene građevine.</w:t>
      </w:r>
    </w:p>
    <w:p w:rsidR="007F2128" w:rsidRPr="007F2128" w:rsidRDefault="007F2128" w:rsidP="007F2128">
      <w:pPr>
        <w:spacing w:after="120" w:line="276" w:lineRule="auto"/>
        <w:jc w:val="both"/>
        <w:rPr>
          <w:rFonts w:ascii="Times New Roman" w:eastAsia="Calibri" w:hAnsi="Times New Roman" w:cs="Times New Roman"/>
          <w:b/>
          <w:i/>
        </w:rPr>
      </w:pPr>
      <w:r w:rsidRPr="007F2128">
        <w:rPr>
          <w:rFonts w:ascii="Times New Roman" w:eastAsia="Calibri" w:hAnsi="Times New Roman" w:cs="Times New Roman"/>
          <w:i/>
        </w:rPr>
        <w:tab/>
      </w:r>
      <w:r w:rsidRPr="007F2128">
        <w:rPr>
          <w:rFonts w:ascii="Times New Roman" w:eastAsia="Calibri" w:hAnsi="Times New Roman" w:cs="Times New Roman"/>
          <w:b/>
          <w:i/>
        </w:rPr>
        <w:t>Građevine u izdvojenim građevinskim područjima izvan naselja  javne i društvene namjene</w:t>
      </w:r>
    </w:p>
    <w:p w:rsidR="007F2128" w:rsidRPr="007F2128" w:rsidRDefault="007F2128" w:rsidP="007F2128">
      <w:pPr>
        <w:numPr>
          <w:ilvl w:val="0"/>
          <w:numId w:val="148"/>
        </w:numPr>
        <w:spacing w:after="120" w:line="276" w:lineRule="auto"/>
        <w:ind w:left="567" w:hanging="567"/>
        <w:jc w:val="both"/>
        <w:rPr>
          <w:rFonts w:ascii="Times New Roman" w:eastAsia="Calibri" w:hAnsi="Times New Roman" w:cs="Times New Roman"/>
        </w:rPr>
      </w:pPr>
      <w:r w:rsidRPr="007F2128">
        <w:rPr>
          <w:rFonts w:ascii="Times New Roman" w:eastAsia="Calibri" w:hAnsi="Times New Roman" w:cs="Times New Roman"/>
        </w:rPr>
        <w:lastRenderedPageBreak/>
        <w:t>Površina javne i društvene namjene (</w:t>
      </w:r>
      <w:r w:rsidRPr="007F2128">
        <w:rPr>
          <w:rFonts w:ascii="Times New Roman" w:eastAsia="Calibri" w:hAnsi="Times New Roman" w:cs="Times New Roman"/>
          <w:b/>
        </w:rPr>
        <w:t xml:space="preserve">D6 </w:t>
      </w:r>
      <w:r w:rsidRPr="007F2128">
        <w:rPr>
          <w:rFonts w:ascii="Times New Roman" w:eastAsia="Calibri" w:hAnsi="Times New Roman" w:cs="Times New Roman"/>
        </w:rPr>
        <w:t>- kultura) Pod Roč namijenjena je gradnji muzeja s pratećim sadržajima i djelatnostima.</w:t>
      </w:r>
    </w:p>
    <w:p w:rsidR="007F2128" w:rsidRPr="007F2128" w:rsidRDefault="007F2128" w:rsidP="007F2128">
      <w:pPr>
        <w:spacing w:after="120" w:line="276" w:lineRule="auto"/>
        <w:ind w:left="360"/>
        <w:jc w:val="both"/>
        <w:rPr>
          <w:rFonts w:ascii="Times New Roman" w:eastAsia="Calibri" w:hAnsi="Times New Roman" w:cs="Times New Roman"/>
        </w:rPr>
      </w:pPr>
    </w:p>
    <w:p w:rsidR="007F2128" w:rsidRPr="007F2128" w:rsidRDefault="007F2128" w:rsidP="007F2128">
      <w:pPr>
        <w:spacing w:before="120" w:after="0" w:line="240" w:lineRule="auto"/>
        <w:ind w:left="6096" w:hanging="6096"/>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2.3.1.3. Veličina građevine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4" w:name="_Toc502911889"/>
      <w:r w:rsidRPr="007F2128">
        <w:rPr>
          <w:rFonts w:ascii="Times New Roman" w:eastAsia="Calibri" w:hAnsi="Times New Roman" w:cs="Times New Roman"/>
          <w:b/>
        </w:rPr>
        <w:t>Članak 51.</w:t>
      </w:r>
      <w:bookmarkEnd w:id="104"/>
    </w:p>
    <w:p w:rsidR="007F2128" w:rsidRPr="007F2128" w:rsidRDefault="007F2128" w:rsidP="007F2128">
      <w:pPr>
        <w:numPr>
          <w:ilvl w:val="0"/>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Veličina građevine se određuje: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dozvoljenim koeficijentom izgrađenosti građevne čestice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dozvoljenim koeficijentom iskorištenosti građevne čestice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dozvoljenom visinom građevine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dozvoljenim brojem etaža građevine.</w:t>
      </w:r>
    </w:p>
    <w:p w:rsidR="007F2128" w:rsidRPr="007F2128" w:rsidRDefault="007F2128" w:rsidP="007F2128">
      <w:pPr>
        <w:numPr>
          <w:ilvl w:val="0"/>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U izgrađenost građevne čestice se ne uračunavaju rekreacijske površine </w:t>
      </w:r>
      <w:r w:rsidRPr="007F2128">
        <w:rPr>
          <w:rFonts w:ascii="Times New Roman" w:eastAsia="Calibri" w:hAnsi="Times New Roman" w:cs="Times New Roman"/>
          <w:strike/>
        </w:rPr>
        <w:t xml:space="preserve">  </w:t>
      </w:r>
      <w:r w:rsidRPr="007F2128">
        <w:rPr>
          <w:rFonts w:ascii="Times New Roman" w:eastAsia="Calibri" w:hAnsi="Times New Roman" w:cs="Times New Roman"/>
        </w:rPr>
        <w:t>ako su prirodnih zatečenih obilježja.</w:t>
      </w:r>
    </w:p>
    <w:p w:rsidR="007F2128" w:rsidRPr="007F2128" w:rsidRDefault="007F2128" w:rsidP="007F2128">
      <w:pPr>
        <w:numPr>
          <w:ilvl w:val="0"/>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Dozvoljeni koeficijent izgrađenosti (kig) građevne čestice iznosi:</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najmanje 0,1 u svim izdvojenim građevinskim područjima izvan naselja, osim u izdvojenom  građevinskom području izvan naselja poslovne – uslužne namjene</w:t>
      </w:r>
      <w:r w:rsidRPr="007F2128">
        <w:rPr>
          <w:rFonts w:ascii="Times New Roman" w:eastAsia="Calibri" w:hAnsi="Times New Roman" w:cs="Times New Roman"/>
          <w:b/>
        </w:rPr>
        <w:t xml:space="preserve"> </w:t>
      </w:r>
      <w:r w:rsidRPr="007F2128">
        <w:rPr>
          <w:rFonts w:ascii="Times New Roman" w:eastAsia="Calibri" w:hAnsi="Times New Roman" w:cs="Times New Roman"/>
        </w:rPr>
        <w:t>Ćukarija (</w:t>
      </w:r>
      <w:r w:rsidRPr="007F2128">
        <w:rPr>
          <w:rFonts w:ascii="Times New Roman" w:eastAsia="Calibri" w:hAnsi="Times New Roman" w:cs="Times New Roman"/>
          <w:b/>
        </w:rPr>
        <w:t>K1</w:t>
      </w:r>
      <w:r w:rsidRPr="007F2128">
        <w:rPr>
          <w:rFonts w:ascii="Times New Roman" w:eastAsia="Calibri" w:hAnsi="Times New Roman" w:cs="Times New Roman"/>
        </w:rPr>
        <w:t>), izdvojenom građevinskom području izvan naselja sportsko-rekreacijske namjene te u izdvojenim građeviskim područjima izvan naselja ugostiteljsko-turističke namjene (</w:t>
      </w:r>
      <w:r w:rsidRPr="007F2128">
        <w:rPr>
          <w:rFonts w:ascii="Times New Roman" w:eastAsia="Calibri" w:hAnsi="Times New Roman" w:cs="Times New Roman"/>
          <w:b/>
        </w:rPr>
        <w:t>TP</w:t>
      </w:r>
      <w:r w:rsidRPr="007F2128">
        <w:rPr>
          <w:rFonts w:ascii="Times New Roman" w:eastAsia="Calibri" w:hAnsi="Times New Roman" w:cs="Times New Roman"/>
        </w:rPr>
        <w:t>) – vrsta kamp, gdje se najmanja dozvoljena izgrađenost ne određuje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građevinskim područjima proizvodne i poslovne namjene najviše 0,65 osim:</w:t>
      </w:r>
    </w:p>
    <w:p w:rsidR="007F2128" w:rsidRPr="007F2128" w:rsidRDefault="007F2128" w:rsidP="007F2128">
      <w:pPr>
        <w:numPr>
          <w:ilvl w:val="1"/>
          <w:numId w:val="101"/>
        </w:numPr>
        <w:spacing w:after="120" w:line="276" w:lineRule="auto"/>
        <w:ind w:left="993" w:hanging="284"/>
        <w:contextualSpacing/>
        <w:jc w:val="both"/>
        <w:rPr>
          <w:rFonts w:ascii="Times New Roman" w:eastAsia="Calibri" w:hAnsi="Times New Roman" w:cs="Times New Roman"/>
        </w:rPr>
      </w:pPr>
      <w:r w:rsidRPr="007F2128">
        <w:rPr>
          <w:rFonts w:ascii="Times New Roman" w:eastAsia="Calibri" w:hAnsi="Times New Roman" w:cs="Times New Roman"/>
        </w:rPr>
        <w:t>u izdvojenom  građevinskom području izvan naselja poslovne – uslužne namjene Ćukarija (</w:t>
      </w:r>
      <w:r w:rsidRPr="007F2128">
        <w:rPr>
          <w:rFonts w:ascii="Times New Roman" w:eastAsia="Calibri" w:hAnsi="Times New Roman" w:cs="Times New Roman"/>
          <w:b/>
        </w:rPr>
        <w:t>K1</w:t>
      </w:r>
      <w:r w:rsidRPr="007F2128">
        <w:rPr>
          <w:rFonts w:ascii="Times New Roman" w:eastAsia="Calibri" w:hAnsi="Times New Roman" w:cs="Times New Roman"/>
        </w:rPr>
        <w:t>), gdje je najviše 0,1</w:t>
      </w:r>
    </w:p>
    <w:p w:rsidR="007F2128" w:rsidRPr="007F2128" w:rsidRDefault="007F2128" w:rsidP="007F2128">
      <w:pPr>
        <w:numPr>
          <w:ilvl w:val="1"/>
          <w:numId w:val="101"/>
        </w:numPr>
        <w:spacing w:after="120" w:line="276" w:lineRule="auto"/>
        <w:ind w:left="993" w:hanging="284"/>
        <w:contextualSpacing/>
        <w:jc w:val="both"/>
        <w:rPr>
          <w:rFonts w:ascii="Times New Roman" w:eastAsia="Calibri" w:hAnsi="Times New Roman" w:cs="Times New Roman"/>
        </w:rPr>
      </w:pPr>
      <w:r w:rsidRPr="007F2128">
        <w:rPr>
          <w:rFonts w:ascii="Times New Roman" w:eastAsia="Calibri" w:hAnsi="Times New Roman" w:cs="Times New Roman"/>
        </w:rPr>
        <w:t>u izdvojenim građevinskim područjima izvan naselja gospodarske namjene - proizvodne (</w:t>
      </w:r>
      <w:r w:rsidRPr="007F2128">
        <w:rPr>
          <w:rFonts w:ascii="Times New Roman" w:eastAsia="Calibri" w:hAnsi="Times New Roman" w:cs="Times New Roman"/>
          <w:b/>
        </w:rPr>
        <w:t>I3</w:t>
      </w:r>
      <w:r w:rsidRPr="007F2128">
        <w:rPr>
          <w:rFonts w:ascii="Times New Roman" w:eastAsia="Calibri" w:hAnsi="Times New Roman" w:cs="Times New Roman"/>
        </w:rPr>
        <w:t>), gdje je najviše 0,8 za postavljanje odnosno gradnju uređaja i građevina za proizvodnju energije iz sunčeve energije a najviše 0,03 za zgrade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u izdvojenim g.p. izvan naselja ugostiteljsko-turističke namjene (</w:t>
      </w:r>
      <w:r w:rsidRPr="007F2128">
        <w:rPr>
          <w:rFonts w:ascii="Times New Roman" w:eastAsia="Calibri" w:hAnsi="Times New Roman" w:cs="Times New Roman"/>
          <w:b/>
        </w:rPr>
        <w:t>TP</w:t>
      </w:r>
      <w:r w:rsidRPr="007F2128">
        <w:rPr>
          <w:rFonts w:ascii="Times New Roman" w:eastAsia="Calibri" w:hAnsi="Times New Roman" w:cs="Times New Roman"/>
        </w:rPr>
        <w:t xml:space="preserve">, </w:t>
      </w:r>
      <w:r w:rsidRPr="007F2128">
        <w:rPr>
          <w:rFonts w:ascii="Times New Roman" w:eastAsia="Calibri" w:hAnsi="Times New Roman" w:cs="Times New Roman"/>
          <w:b/>
        </w:rPr>
        <w:t>TRP</w:t>
      </w:r>
      <w:r w:rsidRPr="007F2128">
        <w:rPr>
          <w:rFonts w:ascii="Times New Roman" w:eastAsia="Calibri" w:hAnsi="Times New Roman" w:cs="Times New Roman"/>
        </w:rPr>
        <w:t>) vrste turističko naselje najviše 0,3</w:t>
      </w:r>
      <w:r w:rsidRPr="007F2128">
        <w:rPr>
          <w:rFonts w:ascii="Times New Roman" w:eastAsia="Calibri" w:hAnsi="Times New Roman" w:cs="Times New Roman"/>
          <w:color w:val="FF0000"/>
        </w:rPr>
        <w:t xml:space="preserve"> </w:t>
      </w:r>
      <w:r w:rsidRPr="007F2128">
        <w:rPr>
          <w:rFonts w:ascii="Times New Roman" w:eastAsia="Calibri" w:hAnsi="Times New Roman" w:cs="Times New Roman"/>
        </w:rPr>
        <w:t>za smještajne građevine (građevine osnovne namjene i najviše 0,3 za građevine prateće namjene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izdvojenim građevinskim područjima izvan naselja ugostiteljsko-turističke namjene (</w:t>
      </w:r>
      <w:r w:rsidRPr="007F2128">
        <w:rPr>
          <w:rFonts w:ascii="Times New Roman" w:eastAsia="Calibri" w:hAnsi="Times New Roman" w:cs="Times New Roman"/>
          <w:b/>
        </w:rPr>
        <w:t>TP</w:t>
      </w:r>
      <w:r w:rsidRPr="007F2128">
        <w:rPr>
          <w:rFonts w:ascii="Times New Roman" w:eastAsia="Calibri" w:hAnsi="Times New Roman" w:cs="Times New Roman"/>
        </w:rPr>
        <w:t>) vrsta kamp najviše 0,1 za građevine osnovne namjene i najviše 0,3 za građevine prateće namjene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izdvojenom građevinskom području izvan naselja sportsko-rekreacijske namjene Most (</w:t>
      </w:r>
      <w:r w:rsidRPr="007F2128">
        <w:rPr>
          <w:rFonts w:ascii="Times New Roman" w:eastAsia="Calibri" w:hAnsi="Times New Roman" w:cs="Times New Roman"/>
          <w:b/>
        </w:rPr>
        <w:t>R6</w:t>
      </w:r>
      <w:r w:rsidRPr="007F2128">
        <w:rPr>
          <w:rFonts w:ascii="Times New Roman" w:eastAsia="Calibri" w:hAnsi="Times New Roman" w:cs="Times New Roman"/>
        </w:rPr>
        <w:t>) najviše 0,3</w:t>
      </w:r>
    </w:p>
    <w:p w:rsidR="007F2128" w:rsidRPr="007F2128" w:rsidRDefault="007F2128" w:rsidP="007F2128">
      <w:pPr>
        <w:spacing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6.  u izdvojenim građevinskim područjima izvan naselja sportsko-rekreacijske namjene Rim (</w:t>
      </w:r>
      <w:r w:rsidRPr="007F2128">
        <w:rPr>
          <w:rFonts w:ascii="Times New Roman" w:eastAsia="Calibri" w:hAnsi="Times New Roman" w:cs="Times New Roman"/>
          <w:b/>
        </w:rPr>
        <w:t>R2</w:t>
      </w:r>
      <w:r w:rsidRPr="007F2128">
        <w:rPr>
          <w:rFonts w:ascii="Times New Roman" w:eastAsia="Calibri" w:hAnsi="Times New Roman" w:cs="Times New Roman"/>
        </w:rPr>
        <w:t>) i Paladini (R5) najviše 0,4</w:t>
      </w:r>
    </w:p>
    <w:p w:rsidR="007F2128" w:rsidRPr="007F2128" w:rsidRDefault="007F2128" w:rsidP="007F2128">
      <w:pPr>
        <w:spacing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7. u izdvojenom građevinskom području. izvan naselja sportsko-rekreacijske namjene Raspadalica (</w:t>
      </w:r>
      <w:r w:rsidRPr="007F2128">
        <w:rPr>
          <w:rFonts w:ascii="Times New Roman" w:eastAsia="Calibri" w:hAnsi="Times New Roman" w:cs="Times New Roman"/>
          <w:b/>
        </w:rPr>
        <w:t>R8</w:t>
      </w:r>
      <w:r w:rsidRPr="007F2128">
        <w:rPr>
          <w:rFonts w:ascii="Times New Roman" w:eastAsia="Calibri" w:hAnsi="Times New Roman" w:cs="Times New Roman"/>
        </w:rPr>
        <w:t>) najviše 0,05 za građevnu česticu osnovne namjene, a najviše 0,3 za građevnu česticu prateće namjene (kamp odmorište) utvrđenu u članku 53. stavku 4. ovih odredbi.</w:t>
      </w:r>
    </w:p>
    <w:p w:rsidR="007F2128" w:rsidRPr="007F2128" w:rsidRDefault="007F2128" w:rsidP="007F2128">
      <w:pPr>
        <w:spacing w:after="120" w:line="276" w:lineRule="auto"/>
        <w:ind w:firstLine="360"/>
        <w:jc w:val="both"/>
        <w:rPr>
          <w:rFonts w:ascii="Times New Roman" w:eastAsia="Calibri" w:hAnsi="Times New Roman" w:cs="Times New Roman"/>
        </w:rPr>
      </w:pPr>
      <w:r w:rsidRPr="007F2128">
        <w:rPr>
          <w:rFonts w:ascii="Times New Roman" w:eastAsia="Calibri" w:hAnsi="Times New Roman" w:cs="Times New Roman"/>
        </w:rPr>
        <w:t>8. u građevinskom području javne i društvene namjene Pod Roč (</w:t>
      </w:r>
      <w:r w:rsidRPr="007F2128">
        <w:rPr>
          <w:rFonts w:ascii="Times New Roman" w:eastAsia="Calibri" w:hAnsi="Times New Roman" w:cs="Times New Roman"/>
          <w:b/>
        </w:rPr>
        <w:t>D6</w:t>
      </w:r>
      <w:r w:rsidRPr="007F2128">
        <w:rPr>
          <w:rFonts w:ascii="Times New Roman" w:eastAsia="Calibri" w:hAnsi="Times New Roman" w:cs="Times New Roman"/>
        </w:rPr>
        <w:t>) najviše 0,3</w:t>
      </w:r>
    </w:p>
    <w:p w:rsidR="007F2128" w:rsidRPr="007F2128" w:rsidRDefault="007F2128" w:rsidP="007F2128">
      <w:pPr>
        <w:numPr>
          <w:ilvl w:val="0"/>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dozvoljeni koeficijent iskorištenosti građevne čestice iznosi 0,8 u u izdvojenim građevinskim područjima izvan naselja ugostiteljsko-turističke namjene (TP,TRP) i javne i društvene namjene (D6), te 0,15 u izdvojenom građevinskom području izvan naselja poslovne – uslužne namjene Ćukarija (K1), a ne  ograničava se u drugim izdvojenim građevinskim područjima izvan naselja.</w:t>
      </w:r>
    </w:p>
    <w:p w:rsidR="007F2128" w:rsidRPr="007F2128" w:rsidRDefault="007F2128" w:rsidP="007F2128">
      <w:pPr>
        <w:numPr>
          <w:ilvl w:val="0"/>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Dozvoljena visina građevine: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color w:val="FF0000"/>
        </w:rPr>
      </w:pPr>
      <w:r w:rsidRPr="007F2128">
        <w:rPr>
          <w:rFonts w:ascii="Times New Roman" w:eastAsia="Calibri" w:hAnsi="Times New Roman" w:cs="Times New Roman"/>
        </w:rPr>
        <w:t>u izdvojenim građevinskim područjima izvan naselja gospodarske namjene - proizvodne, industrijske (</w:t>
      </w:r>
      <w:r w:rsidRPr="007F2128">
        <w:rPr>
          <w:rFonts w:ascii="Times New Roman" w:eastAsia="Calibri" w:hAnsi="Times New Roman" w:cs="Times New Roman"/>
          <w:b/>
        </w:rPr>
        <w:t>I1</w:t>
      </w:r>
      <w:r w:rsidRPr="007F2128">
        <w:rPr>
          <w:rFonts w:ascii="Times New Roman" w:eastAsia="Calibri" w:hAnsi="Times New Roman" w:cs="Times New Roman"/>
        </w:rPr>
        <w:t>) iznosi 20 m, odnosno i više ako za to postoje opravdani tehnički razlozi koji se odnose na tehnologiju proizvodnog procesa.</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u izdvojenim građevinskim područjima izvan naselja gospodarske namjene - proizvodne, zanatske (</w:t>
      </w:r>
      <w:r w:rsidRPr="007F2128">
        <w:rPr>
          <w:rFonts w:ascii="Times New Roman" w:eastAsia="Calibri" w:hAnsi="Times New Roman" w:cs="Times New Roman"/>
          <w:b/>
        </w:rPr>
        <w:t>I2</w:t>
      </w:r>
      <w:r w:rsidRPr="007F2128">
        <w:rPr>
          <w:rFonts w:ascii="Times New Roman" w:eastAsia="Calibri" w:hAnsi="Times New Roman" w:cs="Times New Roman"/>
        </w:rPr>
        <w:t>) i poljoprivredne (</w:t>
      </w:r>
      <w:r w:rsidRPr="007F2128">
        <w:rPr>
          <w:rFonts w:ascii="Times New Roman" w:eastAsia="Calibri" w:hAnsi="Times New Roman" w:cs="Times New Roman"/>
          <w:b/>
        </w:rPr>
        <w:t>I4</w:t>
      </w:r>
      <w:r w:rsidRPr="007F2128">
        <w:rPr>
          <w:rFonts w:ascii="Times New Roman" w:eastAsia="Calibri" w:hAnsi="Times New Roman" w:cs="Times New Roman"/>
        </w:rPr>
        <w:t>) te poslovne (</w:t>
      </w:r>
      <w:r w:rsidRPr="007F2128">
        <w:rPr>
          <w:rFonts w:ascii="Times New Roman" w:eastAsia="Calibri" w:hAnsi="Times New Roman" w:cs="Times New Roman"/>
          <w:b/>
        </w:rPr>
        <w:t>K, K1, K3</w:t>
      </w:r>
      <w:r w:rsidRPr="007F2128">
        <w:rPr>
          <w:rFonts w:ascii="Times New Roman" w:eastAsia="Calibri" w:hAnsi="Times New Roman" w:cs="Times New Roman"/>
        </w:rPr>
        <w:t>) iznosi 12 m; iznimno od navedenog, u izdvojenim građevinskim područjima izvan naselja gospodarske namjene - proizvodne, zanatske (</w:t>
      </w:r>
      <w:r w:rsidRPr="007F2128">
        <w:rPr>
          <w:rFonts w:ascii="Times New Roman" w:eastAsia="Calibri" w:hAnsi="Times New Roman" w:cs="Times New Roman"/>
          <w:b/>
        </w:rPr>
        <w:t>I2</w:t>
      </w:r>
      <w:r w:rsidRPr="007F2128">
        <w:rPr>
          <w:rFonts w:ascii="Times New Roman" w:eastAsia="Calibri" w:hAnsi="Times New Roman" w:cs="Times New Roman"/>
        </w:rPr>
        <w:t>) i poljoprivredne (</w:t>
      </w:r>
      <w:r w:rsidRPr="007F2128">
        <w:rPr>
          <w:rFonts w:ascii="Times New Roman" w:eastAsia="Calibri" w:hAnsi="Times New Roman" w:cs="Times New Roman"/>
          <w:b/>
        </w:rPr>
        <w:t>I4</w:t>
      </w:r>
      <w:r w:rsidRPr="007F2128">
        <w:rPr>
          <w:rFonts w:ascii="Times New Roman" w:eastAsia="Calibri" w:hAnsi="Times New Roman" w:cs="Times New Roman"/>
        </w:rPr>
        <w:t>) te poslovne (</w:t>
      </w:r>
      <w:r w:rsidRPr="007F2128">
        <w:rPr>
          <w:rFonts w:ascii="Times New Roman" w:eastAsia="Calibri" w:hAnsi="Times New Roman" w:cs="Times New Roman"/>
          <w:b/>
        </w:rPr>
        <w:t>K, K1, K3</w:t>
      </w:r>
      <w:r w:rsidRPr="007F2128">
        <w:rPr>
          <w:rFonts w:ascii="Times New Roman" w:eastAsia="Calibri" w:hAnsi="Times New Roman" w:cs="Times New Roman"/>
        </w:rPr>
        <w:t>), za postrojenja i uređaje (silosi, dimnjaci, spremnici i sl.) iznosi 20 m, odnosno i više ako za to postoje opravdani tehnički razlozi koji se odnose na tehnologiju proizvodnog procesa, odnosno tehnologiju izgradnje zvjezdarnice</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izdvojenim građevinskim područjima izvan naselja gospodarske namjene - proizvodne, energetske (</w:t>
      </w:r>
      <w:r w:rsidRPr="007F2128">
        <w:rPr>
          <w:rFonts w:ascii="Times New Roman" w:eastAsia="Calibri" w:hAnsi="Times New Roman" w:cs="Times New Roman"/>
          <w:b/>
        </w:rPr>
        <w:t>I3</w:t>
      </w:r>
      <w:r w:rsidRPr="007F2128">
        <w:rPr>
          <w:rFonts w:ascii="Times New Roman" w:eastAsia="Calibri" w:hAnsi="Times New Roman" w:cs="Times New Roman"/>
        </w:rPr>
        <w:t>) iznosi 5 m</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izdvojenom građevinskim području izvan naselja ugostiteljsko-turističke namjene - turističkom razvojnom području (</w:t>
      </w:r>
      <w:r w:rsidRPr="007F2128">
        <w:rPr>
          <w:rFonts w:ascii="Times New Roman" w:eastAsia="Calibri" w:hAnsi="Times New Roman" w:cs="Times New Roman"/>
          <w:b/>
        </w:rPr>
        <w:t>TRP</w:t>
      </w:r>
      <w:r w:rsidRPr="007F2128">
        <w:rPr>
          <w:rFonts w:ascii="Times New Roman" w:eastAsia="Calibri" w:hAnsi="Times New Roman" w:cs="Times New Roman"/>
        </w:rPr>
        <w:t>) iznosi 9 m</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izdvojenim građevinskim područjima izvan naselja ugostiteljsko-turističke namjene - turističkim područjima (</w:t>
      </w:r>
      <w:r w:rsidRPr="007F2128">
        <w:rPr>
          <w:rFonts w:ascii="Times New Roman" w:eastAsia="Calibri" w:hAnsi="Times New Roman" w:cs="Times New Roman"/>
          <w:b/>
        </w:rPr>
        <w:t>TP</w:t>
      </w:r>
      <w:r w:rsidRPr="007F2128">
        <w:rPr>
          <w:rFonts w:ascii="Times New Roman" w:eastAsia="Calibri" w:hAnsi="Times New Roman" w:cs="Times New Roman"/>
        </w:rPr>
        <w:t>) vrste kamp i turističko naselje iznosi 7 m, osim u turističkom području Vrhak (</w:t>
      </w:r>
      <w:r w:rsidRPr="007F2128">
        <w:rPr>
          <w:rFonts w:ascii="Times New Roman" w:eastAsia="Calibri" w:hAnsi="Times New Roman" w:cs="Times New Roman"/>
          <w:b/>
        </w:rPr>
        <w:t>TP8</w:t>
      </w:r>
      <w:r w:rsidRPr="007F2128">
        <w:rPr>
          <w:rFonts w:ascii="Times New Roman" w:eastAsia="Calibri" w:hAnsi="Times New Roman" w:cs="Times New Roman"/>
        </w:rPr>
        <w:t>) vrsta turističko naselje gdje iznosi 6 m i turističkom području Za Breg (</w:t>
      </w:r>
      <w:r w:rsidRPr="007F2128">
        <w:rPr>
          <w:rFonts w:ascii="Times New Roman" w:eastAsia="Calibri" w:hAnsi="Times New Roman" w:cs="Times New Roman"/>
          <w:b/>
        </w:rPr>
        <w:t>TP9</w:t>
      </w:r>
      <w:r w:rsidRPr="007F2128">
        <w:rPr>
          <w:rFonts w:ascii="Times New Roman" w:eastAsia="Calibri" w:hAnsi="Times New Roman" w:cs="Times New Roman"/>
        </w:rPr>
        <w:t>) vrsta kamp gdje iznosi 5 m.</w:t>
      </w:r>
    </w:p>
    <w:p w:rsidR="007F2128" w:rsidRPr="007F2128" w:rsidRDefault="007F2128" w:rsidP="007F2128">
      <w:pPr>
        <w:spacing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 xml:space="preserve">6.  u izdvojenom građevinskom području izvan naselja sportsko-rekreacijske namjene </w:t>
      </w:r>
      <w:r w:rsidRPr="007F2128">
        <w:rPr>
          <w:rFonts w:ascii="Times New Roman" w:eastAsia="Calibri" w:hAnsi="Times New Roman" w:cs="Times New Roman"/>
          <w:b/>
        </w:rPr>
        <w:t>(R2, R5, R6 i R8</w:t>
      </w:r>
      <w:r w:rsidRPr="007F2128">
        <w:rPr>
          <w:rFonts w:ascii="Times New Roman" w:eastAsia="Calibri" w:hAnsi="Times New Roman" w:cs="Times New Roman"/>
        </w:rPr>
        <w:t>), uključujući i kamp-odmorišta unutar, izdvojenog građevinskog područja izvan naselja sportsko rekreacijske namjene Raspadalica, iznosi 5 m7.   u izdvojenim građevinskim područjima izvan naselja javne i društvene namjene (</w:t>
      </w:r>
      <w:r w:rsidRPr="007F2128">
        <w:rPr>
          <w:rFonts w:ascii="Times New Roman" w:eastAsia="Calibri" w:hAnsi="Times New Roman" w:cs="Times New Roman"/>
          <w:b/>
        </w:rPr>
        <w:t>D6</w:t>
      </w:r>
      <w:r w:rsidRPr="007F2128">
        <w:rPr>
          <w:rFonts w:ascii="Times New Roman" w:eastAsia="Calibri" w:hAnsi="Times New Roman" w:cs="Times New Roman"/>
        </w:rPr>
        <w:t>) iznosi 7 m.</w:t>
      </w:r>
    </w:p>
    <w:p w:rsidR="007F2128" w:rsidRPr="007F2128" w:rsidRDefault="007F2128" w:rsidP="007F2128">
      <w:pPr>
        <w:numPr>
          <w:ilvl w:val="0"/>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Dozvoljeni broj nadzemnih etaža je 5, osim unutar građevinskih područja:</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gospodarske namjene - proizvodne, poljoprivredne (</w:t>
      </w:r>
      <w:r w:rsidRPr="007F2128">
        <w:rPr>
          <w:rFonts w:ascii="Times New Roman" w:eastAsia="Calibri" w:hAnsi="Times New Roman" w:cs="Times New Roman"/>
          <w:b/>
        </w:rPr>
        <w:t>I4</w:t>
      </w:r>
      <w:r w:rsidRPr="007F2128">
        <w:rPr>
          <w:rFonts w:ascii="Times New Roman" w:eastAsia="Calibri" w:hAnsi="Times New Roman" w:cs="Times New Roman"/>
        </w:rPr>
        <w:t>), komunalno servisne (</w:t>
      </w:r>
      <w:r w:rsidRPr="007F2128">
        <w:rPr>
          <w:rFonts w:ascii="Times New Roman" w:eastAsia="Calibri" w:hAnsi="Times New Roman" w:cs="Times New Roman"/>
          <w:b/>
        </w:rPr>
        <w:t>K3</w:t>
      </w:r>
      <w:r w:rsidRPr="007F2128">
        <w:rPr>
          <w:rFonts w:ascii="Times New Roman" w:eastAsia="Calibri" w:hAnsi="Times New Roman" w:cs="Times New Roman"/>
        </w:rPr>
        <w:t>), ugostiteljsko-turističke namjene (</w:t>
      </w:r>
      <w:r w:rsidRPr="007F2128">
        <w:rPr>
          <w:rFonts w:ascii="Times New Roman" w:eastAsia="Calibri" w:hAnsi="Times New Roman" w:cs="Times New Roman"/>
          <w:b/>
        </w:rPr>
        <w:t>TP, TRP</w:t>
      </w:r>
      <w:r w:rsidRPr="007F2128">
        <w:rPr>
          <w:rFonts w:ascii="Times New Roman" w:eastAsia="Calibri" w:hAnsi="Times New Roman" w:cs="Times New Roman"/>
        </w:rPr>
        <w:t>) te poslovno-uslužne Ćukarija (</w:t>
      </w:r>
      <w:r w:rsidRPr="007F2128">
        <w:rPr>
          <w:rFonts w:ascii="Times New Roman" w:eastAsia="Calibri" w:hAnsi="Times New Roman" w:cs="Times New Roman"/>
          <w:b/>
        </w:rPr>
        <w:t>K1</w:t>
      </w:r>
      <w:r w:rsidRPr="007F2128">
        <w:rPr>
          <w:rFonts w:ascii="Times New Roman" w:eastAsia="Calibri" w:hAnsi="Times New Roman" w:cs="Times New Roman"/>
        </w:rPr>
        <w:t>) gdje je 2</w:t>
      </w:r>
    </w:p>
    <w:p w:rsidR="007F2128" w:rsidRPr="007F2128" w:rsidRDefault="007F2128" w:rsidP="007F2128">
      <w:pPr>
        <w:numPr>
          <w:ilvl w:val="1"/>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sportsko-rekreacijske namjene </w:t>
      </w:r>
      <w:r w:rsidRPr="007F2128">
        <w:rPr>
          <w:rFonts w:ascii="Times New Roman" w:eastAsia="Calibri" w:hAnsi="Times New Roman" w:cs="Times New Roman"/>
          <w:b/>
        </w:rPr>
        <w:t>(R2, R5, R6 i R8</w:t>
      </w:r>
      <w:r w:rsidRPr="007F2128">
        <w:rPr>
          <w:rFonts w:ascii="Times New Roman" w:eastAsia="Calibri" w:hAnsi="Times New Roman" w:cs="Times New Roman"/>
        </w:rPr>
        <w:t>), uključujući i kamp-odmorišta unutar izdvojenog građevinskog područja izvan naselja sportsko rekreacijske namjene Raspadalica, te gospodarske namjene - proizvodne, energetske (</w:t>
      </w:r>
      <w:r w:rsidRPr="007F2128">
        <w:rPr>
          <w:rFonts w:ascii="Times New Roman" w:eastAsia="Calibri" w:hAnsi="Times New Roman" w:cs="Times New Roman"/>
          <w:b/>
        </w:rPr>
        <w:t>I3</w:t>
      </w:r>
      <w:r w:rsidRPr="007F2128">
        <w:rPr>
          <w:rFonts w:ascii="Times New Roman" w:eastAsia="Calibri" w:hAnsi="Times New Roman" w:cs="Times New Roman"/>
        </w:rPr>
        <w:t>) gdje je 1.</w:t>
      </w:r>
    </w:p>
    <w:p w:rsidR="007F2128" w:rsidRPr="007F2128" w:rsidRDefault="007F2128" w:rsidP="007F2128">
      <w:pPr>
        <w:numPr>
          <w:ilvl w:val="0"/>
          <w:numId w:val="4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Broj podzemnih etaža se ne ograničava.</w:t>
      </w:r>
    </w:p>
    <w:p w:rsidR="007F2128" w:rsidRPr="007F2128" w:rsidRDefault="007F2128" w:rsidP="007F2128">
      <w:pPr>
        <w:spacing w:after="120" w:line="240" w:lineRule="auto"/>
        <w:ind w:left="6096" w:hanging="6096"/>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2.3.1.4. Uvjeti za oblikovanje građevine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5" w:name="_Toc502911890"/>
      <w:r w:rsidRPr="007F2128">
        <w:rPr>
          <w:rFonts w:ascii="Times New Roman" w:eastAsia="Calibri" w:hAnsi="Times New Roman" w:cs="Times New Roman"/>
          <w:b/>
        </w:rPr>
        <w:t>Članak 52.</w:t>
      </w:r>
      <w:bookmarkEnd w:id="105"/>
    </w:p>
    <w:p w:rsidR="007F2128" w:rsidRPr="007F2128" w:rsidRDefault="007F2128" w:rsidP="007F2128">
      <w:pPr>
        <w:spacing w:after="120" w:line="276" w:lineRule="auto"/>
        <w:ind w:left="360" w:hanging="360"/>
        <w:contextualSpacing/>
        <w:jc w:val="both"/>
        <w:rPr>
          <w:rFonts w:ascii="Times New Roman" w:eastAsia="Calibri" w:hAnsi="Times New Roman" w:cs="Times New Roman"/>
        </w:rPr>
      </w:pPr>
      <w:r w:rsidRPr="007F2128">
        <w:rPr>
          <w:rFonts w:ascii="Times New Roman" w:eastAsia="Calibri" w:hAnsi="Times New Roman" w:cs="Times New Roman"/>
        </w:rPr>
        <w:t>(1) Ne određuju se posebni uvjeti za oblikovanje građevine.</w:t>
      </w:r>
    </w:p>
    <w:p w:rsidR="007F2128" w:rsidRPr="007F2128" w:rsidRDefault="007F2128" w:rsidP="007F2128">
      <w:pPr>
        <w:spacing w:after="120" w:line="240" w:lineRule="auto"/>
        <w:ind w:left="6096" w:hanging="6096"/>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2.3.1.5. Oblik i veličina građevne čestice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6" w:name="_Toc502911891"/>
      <w:r w:rsidRPr="007F2128">
        <w:rPr>
          <w:rFonts w:ascii="Times New Roman" w:eastAsia="Calibri" w:hAnsi="Times New Roman" w:cs="Times New Roman"/>
          <w:b/>
        </w:rPr>
        <w:t>Članak 53.</w:t>
      </w:r>
      <w:bookmarkEnd w:id="106"/>
    </w:p>
    <w:p w:rsidR="007F2128" w:rsidRPr="007F2128" w:rsidRDefault="007F2128" w:rsidP="007F2128">
      <w:pPr>
        <w:numPr>
          <w:ilvl w:val="0"/>
          <w:numId w:val="44"/>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U izdvojenim građevinskim područjima izvan naselja ugostiteljsko-turističke, javne i društvene te sportsko-rekreacijske namjene, građevna čestica može biti jednaka veličini zone</w:t>
      </w:r>
    </w:p>
    <w:p w:rsidR="007F2128" w:rsidRPr="007F2128" w:rsidRDefault="007F2128" w:rsidP="007F2128">
      <w:pPr>
        <w:numPr>
          <w:ilvl w:val="0"/>
          <w:numId w:val="44"/>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Minimalna veličina građevne čestice u izdvojenom građevinskom području izvan naselja javne i društvene namjene Pod Roč (</w:t>
      </w:r>
      <w:r w:rsidRPr="007F2128">
        <w:rPr>
          <w:rFonts w:ascii="Times New Roman" w:eastAsia="Calibri" w:hAnsi="Times New Roman" w:cs="Times New Roman"/>
          <w:b/>
        </w:rPr>
        <w:t>D6</w:t>
      </w:r>
      <w:r w:rsidRPr="007F2128">
        <w:rPr>
          <w:rFonts w:ascii="Times New Roman" w:eastAsia="Calibri" w:hAnsi="Times New Roman" w:cs="Times New Roman"/>
        </w:rPr>
        <w:t>) iznosi 4000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w:t>
      </w:r>
    </w:p>
    <w:p w:rsidR="007F2128" w:rsidRPr="007F2128" w:rsidRDefault="007F2128" w:rsidP="007F2128">
      <w:pPr>
        <w:numPr>
          <w:ilvl w:val="0"/>
          <w:numId w:val="44"/>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Minimalna veličina građevne čestice u izdvojenom građevinskom području izvan naselja sportsko-rekreacijske namjene Rim (</w:t>
      </w:r>
      <w:r w:rsidRPr="007F2128">
        <w:rPr>
          <w:rFonts w:ascii="Times New Roman" w:eastAsia="Calibri" w:hAnsi="Times New Roman" w:cs="Times New Roman"/>
          <w:b/>
        </w:rPr>
        <w:t>R2</w:t>
      </w:r>
      <w:r w:rsidRPr="007F2128">
        <w:rPr>
          <w:rFonts w:ascii="Times New Roman" w:eastAsia="Calibri" w:hAnsi="Times New Roman" w:cs="Times New Roman"/>
        </w:rPr>
        <w:t>) i Paladini (</w:t>
      </w:r>
      <w:r w:rsidRPr="007F2128">
        <w:rPr>
          <w:rFonts w:ascii="Times New Roman" w:eastAsia="Calibri" w:hAnsi="Times New Roman" w:cs="Times New Roman"/>
          <w:b/>
        </w:rPr>
        <w:t>R5</w:t>
      </w:r>
      <w:r w:rsidRPr="007F2128">
        <w:rPr>
          <w:rFonts w:ascii="Times New Roman" w:eastAsia="Calibri" w:hAnsi="Times New Roman" w:cs="Times New Roman"/>
        </w:rPr>
        <w:t>) jednaka je veličini zone.</w:t>
      </w:r>
    </w:p>
    <w:p w:rsidR="007F2128" w:rsidRPr="007F2128" w:rsidRDefault="007F2128" w:rsidP="007F2128">
      <w:pPr>
        <w:numPr>
          <w:ilvl w:val="0"/>
          <w:numId w:val="44"/>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Minimalna veličina građevne čestice u izdvojenom građevinskom području izvan naselja sportsko-rekreacijske namjene Raspadalica (</w:t>
      </w:r>
      <w:r w:rsidRPr="007F2128">
        <w:rPr>
          <w:rFonts w:ascii="Times New Roman" w:eastAsia="Calibri" w:hAnsi="Times New Roman" w:cs="Times New Roman"/>
          <w:b/>
        </w:rPr>
        <w:t>R8</w:t>
      </w:r>
      <w:r w:rsidRPr="007F2128">
        <w:rPr>
          <w:rFonts w:ascii="Times New Roman" w:eastAsia="Calibri" w:hAnsi="Times New Roman" w:cs="Times New Roman"/>
        </w:rPr>
        <w:t>) za građevinu osnovne namjene iznosi 2500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a za prateći sadržaj kamp-odmorišta iznosi 1500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w:t>
      </w:r>
    </w:p>
    <w:p w:rsidR="007F2128" w:rsidRPr="007F2128" w:rsidRDefault="007F2128" w:rsidP="007F2128">
      <w:pPr>
        <w:numPr>
          <w:ilvl w:val="0"/>
          <w:numId w:val="44"/>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Minimalna veličina građevne čestice u izdvojenom građevinskom području izvan naselja sportsko-rekreacijske namjene Most (</w:t>
      </w:r>
      <w:r w:rsidRPr="007F2128">
        <w:rPr>
          <w:rFonts w:ascii="Times New Roman" w:eastAsia="Calibri" w:hAnsi="Times New Roman" w:cs="Times New Roman"/>
          <w:b/>
        </w:rPr>
        <w:t>R6</w:t>
      </w:r>
      <w:r w:rsidRPr="007F2128">
        <w:rPr>
          <w:rFonts w:ascii="Times New Roman" w:eastAsia="Calibri" w:hAnsi="Times New Roman" w:cs="Times New Roman"/>
        </w:rPr>
        <w:t>) iznosi 1500 m</w:t>
      </w:r>
      <w:r w:rsidRPr="007F2128">
        <w:rPr>
          <w:rFonts w:ascii="Times New Roman" w:eastAsia="Calibri" w:hAnsi="Times New Roman" w:cs="Times New Roman"/>
          <w:vertAlign w:val="superscript"/>
        </w:rPr>
        <w:t>2</w:t>
      </w:r>
    </w:p>
    <w:p w:rsidR="007F2128" w:rsidRPr="007F2128" w:rsidRDefault="007F2128" w:rsidP="007F2128">
      <w:pPr>
        <w:numPr>
          <w:ilvl w:val="0"/>
          <w:numId w:val="44"/>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Minimalna veličina građevne čestice u izdvojenim građevinskim područjima izvan naselja ugostiteljsko-turističke namjene (</w:t>
      </w:r>
      <w:r w:rsidRPr="007F2128">
        <w:rPr>
          <w:rFonts w:ascii="Times New Roman" w:eastAsia="Calibri" w:hAnsi="Times New Roman" w:cs="Times New Roman"/>
          <w:b/>
        </w:rPr>
        <w:t>TP1 – TP9</w:t>
      </w:r>
      <w:r w:rsidRPr="007F2128">
        <w:rPr>
          <w:rFonts w:ascii="Times New Roman" w:eastAsia="Calibri" w:hAnsi="Times New Roman" w:cs="Times New Roman"/>
        </w:rPr>
        <w:t>) jednaka je veličini zone.</w:t>
      </w:r>
    </w:p>
    <w:p w:rsidR="007F2128" w:rsidRPr="007F2128" w:rsidRDefault="007F2128" w:rsidP="007F2128">
      <w:pPr>
        <w:numPr>
          <w:ilvl w:val="0"/>
          <w:numId w:val="44"/>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Minimalna veličina građevne čestice u izdvojenom građevinskom području izvan naselja ugostiteljsko-turističke namjene (</w:t>
      </w:r>
      <w:r w:rsidRPr="007F2128">
        <w:rPr>
          <w:rFonts w:ascii="Times New Roman" w:eastAsia="Calibri" w:hAnsi="Times New Roman" w:cs="Times New Roman"/>
          <w:b/>
        </w:rPr>
        <w:t>TRP</w:t>
      </w:r>
      <w:r w:rsidRPr="007F2128">
        <w:rPr>
          <w:rFonts w:ascii="Times New Roman" w:eastAsia="Calibri" w:hAnsi="Times New Roman" w:cs="Times New Roman"/>
        </w:rPr>
        <w:t>) za građevinu osnovne namjene iznosi 3000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a za građevine prateće namjene iznosi 1000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w:t>
      </w:r>
    </w:p>
    <w:p w:rsidR="007F2128" w:rsidRPr="007F2128" w:rsidRDefault="007F2128" w:rsidP="007F2128">
      <w:pPr>
        <w:spacing w:after="120" w:line="276" w:lineRule="auto"/>
        <w:ind w:left="360"/>
        <w:contextualSpacing/>
        <w:jc w:val="both"/>
        <w:rPr>
          <w:rFonts w:ascii="Times New Roman" w:eastAsia="Calibri" w:hAnsi="Times New Roman" w:cs="Times New Roman"/>
          <w:b/>
        </w:rPr>
      </w:pPr>
    </w:p>
    <w:p w:rsidR="007F2128" w:rsidRPr="007F2128" w:rsidRDefault="007F2128" w:rsidP="007F2128">
      <w:pPr>
        <w:spacing w:after="120" w:line="240" w:lineRule="auto"/>
        <w:ind w:left="6096" w:hanging="6096"/>
        <w:jc w:val="both"/>
        <w:outlineLvl w:val="3"/>
        <w:rPr>
          <w:rFonts w:ascii="Times New Roman" w:eastAsia="Times New Roman" w:hAnsi="Times New Roman" w:cs="Times New Roman"/>
          <w:b/>
          <w:i/>
          <w:color w:val="FF0000"/>
          <w:szCs w:val="24"/>
          <w:lang w:eastAsia="hr-HR"/>
        </w:rPr>
      </w:pPr>
      <w:r w:rsidRPr="007F2128">
        <w:rPr>
          <w:rFonts w:ascii="Times New Roman" w:eastAsia="Times New Roman" w:hAnsi="Times New Roman" w:cs="Times New Roman"/>
          <w:b/>
          <w:i/>
          <w:szCs w:val="24"/>
          <w:lang w:eastAsia="hr-HR"/>
        </w:rPr>
        <w:lastRenderedPageBreak/>
        <w:t>2.3.1.6. Smještaj građevine na građevnoj čestici</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7" w:name="_Toc502911892"/>
      <w:r w:rsidRPr="007F2128">
        <w:rPr>
          <w:rFonts w:ascii="Times New Roman" w:eastAsia="Calibri" w:hAnsi="Times New Roman" w:cs="Times New Roman"/>
          <w:b/>
        </w:rPr>
        <w:t>Članak 54.</w:t>
      </w:r>
      <w:bookmarkEnd w:id="107"/>
    </w:p>
    <w:p w:rsidR="007F2128" w:rsidRPr="007F2128" w:rsidRDefault="007F2128" w:rsidP="007F2128">
      <w:pPr>
        <w:numPr>
          <w:ilvl w:val="0"/>
          <w:numId w:val="4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 određivanju smještaja građevine na građevnoj čestici je potrebno poštivati posebne propise,  norme te mjere zaštite od požara, u odnosu na namjenu, djelatnost i veličinu građevine, kao i na namjenu susjednih površina i građevnih čestica.</w:t>
      </w:r>
    </w:p>
    <w:p w:rsidR="007F2128" w:rsidRPr="007F2128" w:rsidRDefault="007F2128" w:rsidP="007F2128">
      <w:pPr>
        <w:numPr>
          <w:ilvl w:val="0"/>
          <w:numId w:val="4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Građevinu treba smjestiti tako da ne ugrozi mogućnost evakuacije prometnim površinama te da urušavanjem ne utječe na susjednu građevinu.</w:t>
      </w:r>
    </w:p>
    <w:p w:rsidR="007F2128" w:rsidRPr="007F2128" w:rsidRDefault="007F2128" w:rsidP="007F2128">
      <w:pPr>
        <w:numPr>
          <w:ilvl w:val="0"/>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Udaljenost građevine od regulacijskog pravca ne smije biti veća od 20 m, a iznimno,  građevina se smije smjestiti na udaljenosti većoj od 20 m od regulacijskog pravca, ako:</w:t>
      </w:r>
    </w:p>
    <w:p w:rsidR="007F2128" w:rsidRPr="007F2128" w:rsidRDefault="007F2128" w:rsidP="007F2128">
      <w:pPr>
        <w:numPr>
          <w:ilvl w:val="1"/>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čestica ima takav oblik da se tlocrt građevine ne može razviti na manjoj udaljenosti</w:t>
      </w:r>
    </w:p>
    <w:p w:rsidR="007F2128" w:rsidRPr="007F2128" w:rsidRDefault="007F2128" w:rsidP="007F2128">
      <w:pPr>
        <w:numPr>
          <w:ilvl w:val="1"/>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je teren konfiguracije nepogodne za gradnju</w:t>
      </w:r>
    </w:p>
    <w:p w:rsidR="007F2128" w:rsidRPr="007F2128" w:rsidRDefault="007F2128" w:rsidP="007F2128">
      <w:pPr>
        <w:numPr>
          <w:ilvl w:val="1"/>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su okolne građevine na takvoj udaljenosti</w:t>
      </w:r>
    </w:p>
    <w:p w:rsidR="007F2128" w:rsidRPr="007F2128" w:rsidRDefault="007F2128" w:rsidP="007F2128">
      <w:pPr>
        <w:numPr>
          <w:ilvl w:val="1"/>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se rekonstruira postojeća građevina</w:t>
      </w:r>
    </w:p>
    <w:p w:rsidR="007F2128" w:rsidRPr="007F2128" w:rsidRDefault="007F2128" w:rsidP="007F2128">
      <w:pPr>
        <w:numPr>
          <w:ilvl w:val="1"/>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to traže posebni propisi ili posebni uvjeti javnopravnih tijela, s obzirom na zaštitu kulturnih ili prirodnih dobara, infrastrukturnih građevina ili vodnih površina.</w:t>
      </w:r>
    </w:p>
    <w:p w:rsidR="007F2128" w:rsidRPr="007F2128" w:rsidRDefault="007F2128" w:rsidP="007F2128">
      <w:pPr>
        <w:numPr>
          <w:ilvl w:val="0"/>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Najmanja udaljenost građevine od regulacijskog pravca iznosi 6m. </w:t>
      </w:r>
    </w:p>
    <w:p w:rsidR="007F2128" w:rsidRPr="007F2128" w:rsidRDefault="007F2128" w:rsidP="007F2128">
      <w:pPr>
        <w:numPr>
          <w:ilvl w:val="0"/>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mora biti udaljena od ostalih granica najmanje:</w:t>
      </w:r>
    </w:p>
    <w:p w:rsidR="007F2128" w:rsidRPr="007F2128" w:rsidRDefault="007F2128" w:rsidP="007F2128">
      <w:pPr>
        <w:numPr>
          <w:ilvl w:val="1"/>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3 m, ako ima 2 ili manje nadzemnih etaža</w:t>
      </w:r>
    </w:p>
    <w:p w:rsidR="007F2128" w:rsidRPr="007F2128" w:rsidRDefault="007F2128" w:rsidP="007F2128">
      <w:pPr>
        <w:numPr>
          <w:ilvl w:val="1"/>
          <w:numId w:val="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4 m, ako ima 3 ili više nadzemne etaže</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3. 15 m unutar dijela građevinskog područja izvan naselja proizvodne namjene - poljoprivredne (</w:t>
      </w:r>
      <w:r w:rsidRPr="007F2128">
        <w:rPr>
          <w:rFonts w:ascii="Times New Roman" w:eastAsia="Calibri" w:hAnsi="Times New Roman" w:cs="Times New Roman"/>
          <w:b/>
        </w:rPr>
        <w:t>I4</w:t>
      </w:r>
      <w:r w:rsidRPr="007F2128">
        <w:rPr>
          <w:rFonts w:ascii="Times New Roman" w:eastAsia="Calibri" w:hAnsi="Times New Roman" w:cs="Times New Roman"/>
        </w:rPr>
        <w:t>), ako je namijenjena smještaju odnosno uzgoju stoke, peradi i/ili ostalih životinja.</w:t>
      </w:r>
    </w:p>
    <w:p w:rsidR="007F2128" w:rsidRPr="007F2128" w:rsidRDefault="007F2128" w:rsidP="007F2128">
      <w:pPr>
        <w:numPr>
          <w:ilvl w:val="0"/>
          <w:numId w:val="4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unutar izdvojenog građevinskog područja izvan naselja ugostiteljsko-turističke namjene Vrhak (</w:t>
      </w:r>
      <w:r w:rsidRPr="007F2128">
        <w:rPr>
          <w:rFonts w:ascii="Times New Roman" w:eastAsia="Calibri" w:hAnsi="Times New Roman" w:cs="Times New Roman"/>
          <w:b/>
        </w:rPr>
        <w:t>TP8</w:t>
      </w:r>
      <w:r w:rsidRPr="007F2128">
        <w:rPr>
          <w:rFonts w:ascii="Times New Roman" w:eastAsia="Calibri" w:hAnsi="Times New Roman" w:cs="Times New Roman"/>
        </w:rPr>
        <w:t>) moraju biti postavljene tako da nisu vidljive s južne strane brda.</w:t>
      </w:r>
    </w:p>
    <w:p w:rsidR="007F2128" w:rsidRPr="007F2128" w:rsidRDefault="007F2128" w:rsidP="007F2128">
      <w:pPr>
        <w:spacing w:after="120" w:line="240" w:lineRule="auto"/>
        <w:ind w:left="6096" w:hanging="6096"/>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2.3.1.7. Uvjeti za uređenje građevne čestice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8" w:name="_Toc502911893"/>
      <w:r w:rsidRPr="007F2128">
        <w:rPr>
          <w:rFonts w:ascii="Times New Roman" w:eastAsia="Calibri" w:hAnsi="Times New Roman" w:cs="Times New Roman"/>
          <w:b/>
        </w:rPr>
        <w:t>Članak 55.</w:t>
      </w:r>
      <w:bookmarkEnd w:id="108"/>
    </w:p>
    <w:p w:rsidR="007F2128" w:rsidRPr="007F2128" w:rsidRDefault="007F2128" w:rsidP="007F2128">
      <w:pPr>
        <w:numPr>
          <w:ilvl w:val="0"/>
          <w:numId w:val="4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U izdvojenim građevinskim područjima izvan naselja sportsko-rekreacijske namjene </w:t>
      </w:r>
      <w:r w:rsidRPr="007F2128">
        <w:rPr>
          <w:rFonts w:ascii="Times New Roman" w:eastAsia="Calibri" w:hAnsi="Times New Roman" w:cs="Times New Roman"/>
          <w:b/>
        </w:rPr>
        <w:t>(R2, R5, R6 i R8)</w:t>
      </w:r>
      <w:r w:rsidRPr="007F2128">
        <w:rPr>
          <w:rFonts w:ascii="Times New Roman" w:eastAsia="Calibri" w:hAnsi="Times New Roman" w:cs="Times New Roman"/>
        </w:rPr>
        <w:t xml:space="preserve"> građevna čestica treba pretežno biti uređena kao teren prirodnih obilježja.</w:t>
      </w:r>
    </w:p>
    <w:p w:rsidR="007F2128" w:rsidRPr="007F2128" w:rsidRDefault="007F2128" w:rsidP="007F2128">
      <w:pPr>
        <w:numPr>
          <w:ilvl w:val="0"/>
          <w:numId w:val="4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U izdvojenim građevinskim područjima izvan naselja ugostiteljsko-turističke namjene </w:t>
      </w:r>
      <w:r w:rsidRPr="007F2128">
        <w:rPr>
          <w:rFonts w:ascii="Times New Roman" w:eastAsia="Calibri" w:hAnsi="Times New Roman" w:cs="Times New Roman"/>
          <w:b/>
        </w:rPr>
        <w:t>(TRP, TP1 – TP9),</w:t>
      </w:r>
      <w:r w:rsidRPr="007F2128">
        <w:rPr>
          <w:rFonts w:ascii="Times New Roman" w:eastAsia="Calibri" w:hAnsi="Times New Roman" w:cs="Times New Roman"/>
        </w:rPr>
        <w:t xml:space="preserve"> najmanje 40%</w:t>
      </w:r>
      <w:r w:rsidRPr="007F2128">
        <w:rPr>
          <w:rFonts w:ascii="Times New Roman" w:eastAsia="Calibri" w:hAnsi="Times New Roman" w:cs="Times New Roman"/>
          <w:b/>
        </w:rPr>
        <w:t xml:space="preserve"> </w:t>
      </w:r>
      <w:r w:rsidRPr="007F2128">
        <w:rPr>
          <w:rFonts w:ascii="Times New Roman" w:eastAsia="Calibri" w:hAnsi="Times New Roman" w:cs="Times New Roman"/>
        </w:rPr>
        <w:t>površine građevne čestice mora se urediti kao parkovni nasadi ili prirodno zelenilo.</w:t>
      </w:r>
    </w:p>
    <w:p w:rsidR="007F2128" w:rsidRPr="007F2128" w:rsidRDefault="007F2128" w:rsidP="007F2128">
      <w:pPr>
        <w:numPr>
          <w:ilvl w:val="0"/>
          <w:numId w:val="4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ostalim izdvojenim građevinskim područjima izvan naselja gospodarske namjene, najmanje 10% površine građevne čestice mora se urediti kao parkovni nasadi ili prirodno zelenilo. Iznimno od navedenog, za građevne čestice građevina za gospodarenjem otpadom, takva površina nije obavezna.</w:t>
      </w:r>
    </w:p>
    <w:p w:rsidR="007F2128" w:rsidRPr="007F2128" w:rsidRDefault="007F2128" w:rsidP="007F2128">
      <w:pPr>
        <w:numPr>
          <w:ilvl w:val="0"/>
          <w:numId w:val="4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izdvojenom građevinskom području</w:t>
      </w:r>
      <w:r w:rsidRPr="007F2128">
        <w:rPr>
          <w:rFonts w:ascii="Times New Roman" w:eastAsia="Calibri" w:hAnsi="Times New Roman" w:cs="Times New Roman"/>
          <w:b/>
        </w:rPr>
        <w:t xml:space="preserve"> </w:t>
      </w:r>
      <w:r w:rsidRPr="007F2128">
        <w:rPr>
          <w:rFonts w:ascii="Times New Roman" w:eastAsia="Calibri" w:hAnsi="Times New Roman" w:cs="Times New Roman"/>
        </w:rPr>
        <w:t>izvan naselja javne i društvene namjene (</w:t>
      </w:r>
      <w:r w:rsidRPr="007F2128">
        <w:rPr>
          <w:rFonts w:ascii="Times New Roman" w:eastAsia="Calibri" w:hAnsi="Times New Roman" w:cs="Times New Roman"/>
          <w:b/>
        </w:rPr>
        <w:t>D6</w:t>
      </w:r>
      <w:r w:rsidRPr="007F2128">
        <w:rPr>
          <w:rFonts w:ascii="Times New Roman" w:eastAsia="Calibri" w:hAnsi="Times New Roman" w:cs="Times New Roman"/>
        </w:rPr>
        <w:t>), najmanje 20% površine građevne čestice mora se urediti kao parkovni nasadi ili prirodno zelenilo.</w:t>
      </w:r>
    </w:p>
    <w:p w:rsidR="007F2128" w:rsidRPr="007F2128" w:rsidRDefault="007F2128" w:rsidP="007F2128">
      <w:pPr>
        <w:numPr>
          <w:ilvl w:val="0"/>
          <w:numId w:val="4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Odgovarajući broj parkirališnih mjesta za građevnu česticu je potrebno osigurati u sklopu građevne čestice ili na odvojenim parkirališnim površinama unutar izdvojenog građevinskog područja izvan naselja u kojem se građevna čestica nalazi. </w:t>
      </w:r>
    </w:p>
    <w:p w:rsidR="007F2128" w:rsidRPr="007F2128" w:rsidRDefault="007F2128" w:rsidP="007F2128">
      <w:pPr>
        <w:numPr>
          <w:ilvl w:val="0"/>
          <w:numId w:val="4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Odgovarajući broj parkirališnih mjesta se određuje prema sljedećoj tablici:</w:t>
      </w:r>
    </w:p>
    <w:tbl>
      <w:tblPr>
        <w:tblW w:w="0" w:type="auto"/>
        <w:tblInd w:w="125"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4A0" w:firstRow="1" w:lastRow="0" w:firstColumn="1" w:lastColumn="0" w:noHBand="0" w:noVBand="1"/>
      </w:tblPr>
      <w:tblGrid>
        <w:gridCol w:w="4425"/>
        <w:gridCol w:w="4347"/>
      </w:tblGrid>
      <w:tr w:rsidR="007F2128" w:rsidRPr="007F2128" w:rsidTr="002174B4">
        <w:trPr>
          <w:trHeight w:val="390"/>
        </w:trPr>
        <w:tc>
          <w:tcPr>
            <w:tcW w:w="4425" w:type="dxa"/>
            <w:tcBorders>
              <w:top w:val="single" w:sz="12" w:space="0" w:color="auto"/>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 xml:space="preserve">            Namjena / djelatnost</w:t>
            </w:r>
          </w:p>
        </w:tc>
        <w:tc>
          <w:tcPr>
            <w:tcW w:w="4347" w:type="dxa"/>
            <w:tcBorders>
              <w:top w:val="single" w:sz="12" w:space="0" w:color="auto"/>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 xml:space="preserve">                   1  PARKING  MJESTO</w:t>
            </w:r>
          </w:p>
        </w:tc>
      </w:tr>
      <w:tr w:rsidR="007F2128" w:rsidRPr="007F2128" w:rsidTr="002174B4">
        <w:trPr>
          <w:trHeight w:val="42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uredi, zdravstvo, trgovina na malo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30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48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veletrgovina, proizvodnja, zanatstvo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100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360"/>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lang w:val="de-DE"/>
              </w:rPr>
            </w:pPr>
            <w:r w:rsidRPr="007F2128">
              <w:rPr>
                <w:rFonts w:ascii="Times New Roman" w:eastAsia="Calibri" w:hAnsi="Times New Roman" w:cs="Times New Roman"/>
                <w:lang w:val="de-DE"/>
              </w:rPr>
              <w:t>Kampovi, kamp-odmorišta, turistička naselja, hoteli</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lang w:val="en-US"/>
              </w:rPr>
            </w:pPr>
            <w:r w:rsidRPr="007F2128">
              <w:rPr>
                <w:rFonts w:ascii="Times New Roman" w:eastAsia="Calibri" w:hAnsi="Times New Roman" w:cs="Times New Roman"/>
              </w:rPr>
              <w:t xml:space="preserve">4 postelje (ili gostiju kampista), odnosno prema posebnom propisu o razvrstavanju i </w:t>
            </w:r>
            <w:r w:rsidRPr="007F2128">
              <w:rPr>
                <w:rFonts w:ascii="Times New Roman" w:eastAsia="Calibri" w:hAnsi="Times New Roman" w:cs="Times New Roman"/>
              </w:rPr>
              <w:lastRenderedPageBreak/>
              <w:t xml:space="preserve">kategorizaciji ugostiteljskih objekata, ako je u njemu određeno drugačije </w:t>
            </w:r>
          </w:p>
        </w:tc>
      </w:tr>
      <w:tr w:rsidR="007F2128" w:rsidRPr="007F2128" w:rsidTr="002174B4">
        <w:trPr>
          <w:trHeight w:val="36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lastRenderedPageBreak/>
              <w:t>ugostiteljski objekti djelatnosti pripreme i usluživanja hrane i pića</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25m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285"/>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kina, kazališta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8 sjedala</w:t>
            </w:r>
          </w:p>
        </w:tc>
      </w:tr>
      <w:tr w:rsidR="007F2128" w:rsidRPr="007F2128" w:rsidTr="002174B4">
        <w:trPr>
          <w:trHeight w:val="390"/>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lang w:val="de-DE"/>
              </w:rPr>
            </w:pPr>
            <w:r w:rsidRPr="007F2128">
              <w:rPr>
                <w:rFonts w:ascii="Times New Roman" w:eastAsia="Calibri" w:hAnsi="Times New Roman" w:cs="Times New Roman"/>
                <w:lang w:val="de-DE"/>
              </w:rPr>
              <w:t>sportske dvorane, stadioni, sportski tereni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lang w:val="en-US"/>
              </w:rPr>
            </w:pPr>
            <w:r w:rsidRPr="007F2128">
              <w:rPr>
                <w:rFonts w:ascii="Times New Roman" w:eastAsia="Calibri" w:hAnsi="Times New Roman" w:cs="Times New Roman"/>
              </w:rPr>
              <w:t xml:space="preserve">4 korisnika ili 8 gledalaca ako se planira gledalište, </w:t>
            </w:r>
          </w:p>
        </w:tc>
      </w:tr>
      <w:tr w:rsidR="007F2128" w:rsidRPr="007F2128" w:rsidTr="002174B4">
        <w:trPr>
          <w:trHeight w:val="39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lang w:val="de-DE"/>
              </w:rPr>
            </w:pPr>
            <w:r w:rsidRPr="007F2128">
              <w:rPr>
                <w:rFonts w:ascii="Times New Roman" w:eastAsia="Calibri" w:hAnsi="Times New Roman" w:cs="Times New Roman"/>
                <w:lang w:val="de-DE"/>
              </w:rPr>
              <w:t>građevina javne i društvene namjene, zvjezdarnica</w:t>
            </w:r>
          </w:p>
        </w:tc>
        <w:tc>
          <w:tcPr>
            <w:tcW w:w="4347" w:type="dxa"/>
            <w:tcBorders>
              <w:top w:val="single" w:sz="6" w:space="0" w:color="000000"/>
              <w:left w:val="single" w:sz="6" w:space="0" w:color="000000"/>
              <w:bottom w:val="single" w:sz="6" w:space="0" w:color="000000"/>
              <w:right w:val="single" w:sz="12" w:space="0" w:color="auto"/>
            </w:tcBorders>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25m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bl>
    <w:p w:rsidR="007F2128" w:rsidRPr="007F2128" w:rsidRDefault="007F2128" w:rsidP="007F2128">
      <w:pPr>
        <w:spacing w:before="120" w:after="120" w:line="240" w:lineRule="auto"/>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2.3.1.8. Način i uvjeti priključenja građevne čestice, odnosno građevine na prometnu površinu i drugu infrastrukturu</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09" w:name="_Toc502911894"/>
      <w:r w:rsidRPr="007F2128">
        <w:rPr>
          <w:rFonts w:ascii="Times New Roman" w:eastAsia="Calibri" w:hAnsi="Times New Roman" w:cs="Times New Roman"/>
          <w:b/>
        </w:rPr>
        <w:t>Članak 56.</w:t>
      </w:r>
      <w:bookmarkEnd w:id="109"/>
    </w:p>
    <w:p w:rsidR="007F2128" w:rsidRPr="007F2128" w:rsidRDefault="007F2128" w:rsidP="007F2128">
      <w:pPr>
        <w:numPr>
          <w:ilvl w:val="0"/>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Građevna čestica mora biti priključena na:</w:t>
      </w:r>
    </w:p>
    <w:p w:rsidR="007F2128" w:rsidRPr="007F2128" w:rsidRDefault="007F2128" w:rsidP="007F2128">
      <w:pPr>
        <w:numPr>
          <w:ilvl w:val="0"/>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prometnu površinu</w:t>
      </w:r>
    </w:p>
    <w:p w:rsidR="007F2128" w:rsidRPr="007F2128" w:rsidRDefault="007F2128" w:rsidP="007F2128">
      <w:pPr>
        <w:numPr>
          <w:ilvl w:val="1"/>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vodoopskrbni sustav</w:t>
      </w:r>
    </w:p>
    <w:p w:rsidR="007F2128" w:rsidRPr="007F2128" w:rsidRDefault="007F2128" w:rsidP="007F2128">
      <w:pPr>
        <w:numPr>
          <w:ilvl w:val="1"/>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sustav odvodnje</w:t>
      </w:r>
    </w:p>
    <w:p w:rsidR="007F2128" w:rsidRPr="007F2128" w:rsidRDefault="007F2128" w:rsidP="007F2128">
      <w:pPr>
        <w:numPr>
          <w:ilvl w:val="1"/>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električnu mrežu, </w:t>
      </w:r>
    </w:p>
    <w:p w:rsidR="007F2128" w:rsidRPr="007F2128" w:rsidRDefault="007F2128" w:rsidP="007F2128">
      <w:pPr>
        <w:numPr>
          <w:ilvl w:val="0"/>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Priključak građevne čestice na prometnu površinu mora biti u skladu s člankom 42. ovog Plana.</w:t>
      </w:r>
    </w:p>
    <w:p w:rsidR="007F2128" w:rsidRPr="007F2128" w:rsidRDefault="007F2128" w:rsidP="007F2128">
      <w:pPr>
        <w:numPr>
          <w:ilvl w:val="0"/>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Građevna čestica se priključuje na javni ili vlastiti sustav odvodnje u skladu s </w:t>
      </w:r>
      <w:hyperlink r:id="rId17" w:anchor="_ODLUKU_o_zonama" w:history="1">
        <w:r w:rsidRPr="007F2128">
          <w:rPr>
            <w:rFonts w:ascii="Times New Roman" w:eastAsia="Calibri" w:hAnsi="Times New Roman" w:cs="Times New Roman"/>
          </w:rPr>
          <w:t>Odlukom o zonama sanitarne zaštite izvorišta vode za piće u Istarskoj županiji</w:t>
        </w:r>
      </w:hyperlink>
      <w:r w:rsidRPr="007F2128">
        <w:rPr>
          <w:rFonts w:ascii="Times New Roman" w:eastAsia="Calibri" w:hAnsi="Times New Roman" w:cs="Times New Roman"/>
        </w:rPr>
        <w:t xml:space="preserve"> i drugim posebnim propisima, te Odlukom o priključenju na komunalne vodne građevine javne odvodnje Grada Buzeta. </w:t>
      </w:r>
    </w:p>
    <w:p w:rsidR="007F2128" w:rsidRPr="007F2128" w:rsidRDefault="007F2128" w:rsidP="007F2128">
      <w:pPr>
        <w:numPr>
          <w:ilvl w:val="0"/>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Priključak građevne čestice na električnu mrežu mora biti u skladu s posebnim uvjetima operatora sustava na čiju mrežu se priključuje.</w:t>
      </w:r>
    </w:p>
    <w:p w:rsidR="007F2128" w:rsidRPr="007F2128" w:rsidRDefault="007F2128" w:rsidP="007F2128">
      <w:pPr>
        <w:numPr>
          <w:ilvl w:val="0"/>
          <w:numId w:val="4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Iznimno od navedenog, ako građevna čestica ima autonomni sustav opskrbe električnom energijom, ne mora se priključiti na niskonaponsku električnu mrežu.</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10" w:name="_Toc502911895"/>
      <w:r w:rsidRPr="007F2128">
        <w:rPr>
          <w:rFonts w:ascii="Times New Roman" w:eastAsia="Calibri" w:hAnsi="Times New Roman" w:cs="Times New Roman"/>
          <w:b/>
        </w:rPr>
        <w:t>Članak 57.</w:t>
      </w:r>
      <w:bookmarkEnd w:id="110"/>
    </w:p>
    <w:p w:rsidR="007F2128" w:rsidRPr="007F2128" w:rsidRDefault="007F2128" w:rsidP="007F2128">
      <w:pPr>
        <w:numPr>
          <w:ilvl w:val="0"/>
          <w:numId w:val="4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Građevna čestica unutar izdvojenog građevinskog područja izvan naselja, namjene (</w:t>
      </w:r>
      <w:r w:rsidRPr="007F2128">
        <w:rPr>
          <w:rFonts w:ascii="Times New Roman" w:eastAsia="Calibri" w:hAnsi="Times New Roman" w:cs="Times New Roman"/>
          <w:b/>
        </w:rPr>
        <w:t>I1</w:t>
      </w:r>
      <w:r w:rsidRPr="007F2128">
        <w:rPr>
          <w:rFonts w:ascii="Times New Roman" w:eastAsia="Calibri" w:hAnsi="Times New Roman" w:cs="Times New Roman"/>
        </w:rPr>
        <w:t>), (</w:t>
      </w:r>
      <w:r w:rsidRPr="007F2128">
        <w:rPr>
          <w:rFonts w:ascii="Times New Roman" w:eastAsia="Calibri" w:hAnsi="Times New Roman" w:cs="Times New Roman"/>
          <w:b/>
        </w:rPr>
        <w:t>I2</w:t>
      </w:r>
      <w:r w:rsidRPr="007F2128">
        <w:rPr>
          <w:rFonts w:ascii="Times New Roman" w:eastAsia="Calibri" w:hAnsi="Times New Roman" w:cs="Times New Roman"/>
        </w:rPr>
        <w:t>) ili (</w:t>
      </w:r>
      <w:r w:rsidRPr="007F2128">
        <w:rPr>
          <w:rFonts w:ascii="Times New Roman" w:eastAsia="Calibri" w:hAnsi="Times New Roman" w:cs="Times New Roman"/>
          <w:b/>
        </w:rPr>
        <w:t>K</w:t>
      </w:r>
      <w:r w:rsidRPr="007F2128">
        <w:rPr>
          <w:rFonts w:ascii="Times New Roman" w:eastAsia="Calibri" w:hAnsi="Times New Roman" w:cs="Times New Roman"/>
        </w:rPr>
        <w:t>) priključuje se na prometnu površinu širine najmanje 7 m (kolnik širine najmanje 5,5 m i minimalno jedan</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pješački pločnik širine najmanje 1,5 m) ili na javnu cestu van izdvojenog građevinskog područja izvan naselja, uz suglasnost nadležnog javnopravnog tijela.</w:t>
      </w:r>
    </w:p>
    <w:p w:rsidR="007F2128" w:rsidRPr="007F2128" w:rsidRDefault="007F2128" w:rsidP="007F2128">
      <w:pPr>
        <w:numPr>
          <w:ilvl w:val="0"/>
          <w:numId w:val="48"/>
        </w:numPr>
        <w:spacing w:after="120" w:line="276" w:lineRule="auto"/>
        <w:contextualSpacing/>
        <w:jc w:val="both"/>
        <w:rPr>
          <w:rFonts w:ascii="Times New Roman" w:eastAsia="Calibri" w:hAnsi="Times New Roman" w:cs="Times New Roman"/>
          <w:b/>
          <w:color w:val="FF0000"/>
        </w:rPr>
      </w:pPr>
      <w:r w:rsidRPr="007F2128">
        <w:rPr>
          <w:rFonts w:ascii="Times New Roman" w:eastAsia="Calibri" w:hAnsi="Times New Roman" w:cs="Times New Roman"/>
        </w:rPr>
        <w:t xml:space="preserve">Građevna čestica unutar ostalih izdvojenih građevinskih područja izvan naselja, priključuje se na </w:t>
      </w:r>
      <w:r w:rsidRPr="007F2128">
        <w:rPr>
          <w:rFonts w:ascii="Times New Roman" w:eastAsia="Calibri" w:hAnsi="Times New Roman" w:cs="Times New Roman"/>
          <w:lang w:val="en-US"/>
        </w:rPr>
        <w:t>prometnu površinu iz članaka 72.,  73. ili 74. ovog Plana, ali se priključak na županijske i lokalne ceste mora planirati sabirnim i ostalim ulicama.</w:t>
      </w:r>
    </w:p>
    <w:p w:rsidR="007F2128" w:rsidRPr="007F2128" w:rsidRDefault="007F2128" w:rsidP="007F2128">
      <w:pPr>
        <w:numPr>
          <w:ilvl w:val="0"/>
          <w:numId w:val="48"/>
        </w:numPr>
        <w:spacing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Priključak ili prilaz na javnu ili nerazvrstanu cestu mora biti u skladu s uvjetima koje utvrđuje pravna</w:t>
      </w:r>
      <w:r w:rsidRPr="007F2128">
        <w:rPr>
          <w:rFonts w:ascii="Times New Roman" w:eastAsia="Calibri" w:hAnsi="Times New Roman" w:cs="Times New Roman"/>
          <w:b/>
          <w:lang w:val="en-US"/>
        </w:rPr>
        <w:t xml:space="preserve"> o</w:t>
      </w:r>
      <w:r w:rsidRPr="007F2128">
        <w:rPr>
          <w:rFonts w:ascii="Times New Roman" w:eastAsia="Calibri" w:hAnsi="Times New Roman" w:cs="Times New Roman"/>
          <w:lang w:val="en-US"/>
        </w:rPr>
        <w:t>soba koja upravlja cestom.</w:t>
      </w:r>
    </w:p>
    <w:p w:rsidR="007F2128" w:rsidRPr="007F2128" w:rsidRDefault="007F2128" w:rsidP="007F2128">
      <w:pPr>
        <w:numPr>
          <w:ilvl w:val="0"/>
          <w:numId w:val="4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lang w:val="en-US"/>
        </w:rPr>
        <w:t>Ako između građevne čestice i javne prometne površine postoje, odnosno su planirane druge javne površine (zeleni pojas, odvodni jarak i</w:t>
      </w:r>
      <w:r w:rsidRPr="007F2128">
        <w:rPr>
          <w:rFonts w:ascii="Times New Roman" w:eastAsia="Calibri" w:hAnsi="Times New Roman" w:cs="Times New Roman"/>
        </w:rPr>
        <w:t xml:space="preserve"> sl.), prilaz je moguć preko tih javnih površina.</w:t>
      </w:r>
    </w:p>
    <w:p w:rsidR="007F2128" w:rsidRPr="007F2128" w:rsidRDefault="007F2128" w:rsidP="007F2128">
      <w:pPr>
        <w:spacing w:after="120" w:line="240" w:lineRule="auto"/>
        <w:ind w:left="6096" w:hanging="6096"/>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2.3.1.9. Mjere sprečavanja nepovoljnog utjecaja na okoliš i prirodu</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11" w:name="_Toc502911896"/>
      <w:r w:rsidRPr="007F2128">
        <w:rPr>
          <w:rFonts w:ascii="Times New Roman" w:eastAsia="Calibri" w:hAnsi="Times New Roman" w:cs="Times New Roman"/>
          <w:b/>
        </w:rPr>
        <w:t>Članak 58.</w:t>
      </w:r>
      <w:bookmarkEnd w:id="111"/>
    </w:p>
    <w:p w:rsidR="007F2128" w:rsidRPr="007F2128" w:rsidRDefault="007F2128" w:rsidP="007F2128">
      <w:pPr>
        <w:spacing w:after="120" w:line="276" w:lineRule="auto"/>
        <w:ind w:left="360"/>
        <w:contextualSpacing/>
        <w:jc w:val="both"/>
        <w:rPr>
          <w:rFonts w:ascii="Times New Roman" w:eastAsia="Calibri" w:hAnsi="Times New Roman" w:cs="Times New Roman"/>
          <w:i/>
        </w:rPr>
      </w:pPr>
      <w:r w:rsidRPr="007F2128">
        <w:rPr>
          <w:rFonts w:ascii="Times New Roman" w:eastAsia="Calibri" w:hAnsi="Times New Roman" w:cs="Times New Roman"/>
        </w:rPr>
        <w:t>Pri gradnji i korištenju građevina, potrebno je poštivati:</w:t>
      </w:r>
    </w:p>
    <w:p w:rsidR="007F2128" w:rsidRPr="007F2128" w:rsidRDefault="007F2128" w:rsidP="007F2128">
      <w:pPr>
        <w:numPr>
          <w:ilvl w:val="1"/>
          <w:numId w:val="4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sprečavanja nepovoljnog utjecaja na okoliš, određene u poglavlju </w:t>
      </w:r>
      <w:r w:rsidRPr="007F2128">
        <w:rPr>
          <w:rFonts w:ascii="Times New Roman" w:eastAsia="Calibri" w:hAnsi="Times New Roman" w:cs="Times New Roman"/>
          <w:i/>
        </w:rPr>
        <w:t>8. Mjere sprječavanja nepovoljna utjecaja na okoliš</w:t>
      </w:r>
      <w:r w:rsidRPr="007F2128">
        <w:rPr>
          <w:rFonts w:ascii="Times New Roman" w:eastAsia="Calibri" w:hAnsi="Times New Roman" w:cs="Times New Roman"/>
        </w:rPr>
        <w:t xml:space="preserve"> ovog Plana</w:t>
      </w:r>
    </w:p>
    <w:p w:rsidR="007F2128" w:rsidRPr="007F2128" w:rsidRDefault="007F2128" w:rsidP="007F2128">
      <w:pPr>
        <w:numPr>
          <w:ilvl w:val="1"/>
          <w:numId w:val="4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prirode i krajobraznih vrijednosti, određene u poglavljima </w:t>
      </w:r>
      <w:r w:rsidRPr="007F2128">
        <w:rPr>
          <w:rFonts w:ascii="Times New Roman" w:eastAsia="Calibri" w:hAnsi="Times New Roman" w:cs="Times New Roman"/>
          <w:i/>
        </w:rPr>
        <w:t>6.1. Mjere zaštite prirode</w:t>
      </w:r>
      <w:r w:rsidRPr="007F2128">
        <w:rPr>
          <w:rFonts w:ascii="Times New Roman" w:eastAsia="Calibri" w:hAnsi="Times New Roman" w:cs="Times New Roman"/>
        </w:rPr>
        <w:t xml:space="preserve"> i </w:t>
      </w:r>
      <w:r w:rsidRPr="007F2128">
        <w:rPr>
          <w:rFonts w:ascii="Times New Roman" w:eastAsia="Calibri" w:hAnsi="Times New Roman" w:cs="Times New Roman"/>
          <w:i/>
        </w:rPr>
        <w:t xml:space="preserve">6.2. Mjere zaštite krajobraznih vrijednosti </w:t>
      </w:r>
      <w:r w:rsidRPr="007F2128">
        <w:rPr>
          <w:rFonts w:ascii="Times New Roman" w:eastAsia="Calibri" w:hAnsi="Times New Roman" w:cs="Times New Roman"/>
        </w:rPr>
        <w:t>ovog Plana</w:t>
      </w:r>
    </w:p>
    <w:p w:rsidR="007F2128" w:rsidRPr="007F2128" w:rsidRDefault="007F2128" w:rsidP="007F2128">
      <w:pPr>
        <w:numPr>
          <w:ilvl w:val="1"/>
          <w:numId w:val="4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odredbe posebnih propisa iz područja zaštite okoliša.</w:t>
      </w:r>
    </w:p>
    <w:p w:rsidR="007F2128" w:rsidRPr="007F2128" w:rsidRDefault="007F2128" w:rsidP="007F2128">
      <w:pPr>
        <w:spacing w:after="120" w:line="240" w:lineRule="auto"/>
        <w:ind w:left="6096" w:hanging="6096"/>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 xml:space="preserve">2.3.1.10. Ostali uvjeti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12" w:name="_Toc502911897"/>
      <w:r w:rsidRPr="007F2128">
        <w:rPr>
          <w:rFonts w:ascii="Times New Roman" w:eastAsia="Calibri" w:hAnsi="Times New Roman" w:cs="Times New Roman"/>
          <w:b/>
        </w:rPr>
        <w:t>Članak 59.</w:t>
      </w:r>
      <w:bookmarkEnd w:id="112"/>
    </w:p>
    <w:p w:rsidR="007F2128" w:rsidRPr="007F2128" w:rsidRDefault="007F2128" w:rsidP="007F2128">
      <w:pPr>
        <w:numPr>
          <w:ilvl w:val="0"/>
          <w:numId w:val="112"/>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Pri gradnji i korištenju građevina, potrebno je poštivati:</w:t>
      </w:r>
    </w:p>
    <w:p w:rsidR="007F2128" w:rsidRPr="007F2128" w:rsidRDefault="007F2128" w:rsidP="007F2128">
      <w:pPr>
        <w:numPr>
          <w:ilvl w:val="1"/>
          <w:numId w:val="5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kulturnih dobara, određene u poglavlju </w:t>
      </w:r>
      <w:r w:rsidRPr="007F2128">
        <w:rPr>
          <w:rFonts w:ascii="Times New Roman" w:eastAsia="Calibri" w:hAnsi="Times New Roman" w:cs="Times New Roman"/>
          <w:i/>
        </w:rPr>
        <w:t>6.3. Mjere zaštite kulturnih dobara</w:t>
      </w:r>
      <w:r w:rsidRPr="007F2128">
        <w:rPr>
          <w:rFonts w:ascii="Times New Roman" w:eastAsia="Calibri" w:hAnsi="Times New Roman" w:cs="Times New Roman"/>
        </w:rPr>
        <w:t xml:space="preserve"> ovog Plana</w:t>
      </w:r>
    </w:p>
    <w:p w:rsidR="007F2128" w:rsidRPr="007F2128" w:rsidRDefault="007F2128" w:rsidP="007F2128">
      <w:pPr>
        <w:numPr>
          <w:ilvl w:val="1"/>
          <w:numId w:val="5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određene u poglavlju </w:t>
      </w:r>
      <w:r w:rsidRPr="007F2128">
        <w:rPr>
          <w:rFonts w:ascii="Times New Roman" w:eastAsia="Calibri" w:hAnsi="Times New Roman" w:cs="Times New Roman"/>
          <w:i/>
        </w:rPr>
        <w:t>9.2.1. Mjere za zaštitu od požara te prirodnih i drugih nesreća</w:t>
      </w:r>
      <w:r w:rsidRPr="007F2128">
        <w:rPr>
          <w:rFonts w:ascii="Times New Roman" w:eastAsia="Calibri" w:hAnsi="Times New Roman" w:cs="Times New Roman"/>
        </w:rPr>
        <w:t xml:space="preserve"> ovog Plana</w:t>
      </w:r>
    </w:p>
    <w:p w:rsidR="007F2128" w:rsidRPr="007F2128" w:rsidRDefault="007F2128" w:rsidP="007F2128">
      <w:pPr>
        <w:numPr>
          <w:ilvl w:val="1"/>
          <w:numId w:val="5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zaštitne pojase infrastrukturnih građevina, određene u poglavlju </w:t>
      </w:r>
      <w:r w:rsidRPr="007F2128">
        <w:rPr>
          <w:rFonts w:ascii="Times New Roman" w:eastAsia="Calibri" w:hAnsi="Times New Roman" w:cs="Times New Roman"/>
          <w:i/>
        </w:rPr>
        <w:t xml:space="preserve">5. Uvjeti utvrđivanja koridora ili trasa i površina prometnih i drugih infrastrukturnih sustava </w:t>
      </w:r>
      <w:r w:rsidRPr="007F2128">
        <w:rPr>
          <w:rFonts w:ascii="Times New Roman" w:eastAsia="Calibri" w:hAnsi="Times New Roman" w:cs="Times New Roman"/>
        </w:rPr>
        <w:t>ovog Plana.</w:t>
      </w:r>
    </w:p>
    <w:p w:rsidR="007F2128" w:rsidRPr="007F2128" w:rsidRDefault="007F2128" w:rsidP="007F2128">
      <w:pPr>
        <w:numPr>
          <w:ilvl w:val="0"/>
          <w:numId w:val="5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Zahvati u izdvojenim građevinskim područjima izvan naselja</w:t>
      </w:r>
      <w:r w:rsidRPr="007F2128">
        <w:rPr>
          <w:rFonts w:ascii="Times New Roman" w:eastAsia="Calibri" w:hAnsi="Times New Roman" w:cs="Times New Roman"/>
          <w:b/>
        </w:rPr>
        <w:t xml:space="preserve"> </w:t>
      </w:r>
      <w:r w:rsidRPr="007F2128">
        <w:rPr>
          <w:rFonts w:ascii="Times New Roman" w:eastAsia="Calibri" w:hAnsi="Times New Roman" w:cs="Times New Roman"/>
        </w:rPr>
        <w:t xml:space="preserve"> gospodarske namjene na području naselja Buzet, Most i Sveti Ivan ne smiju ugroziti karakterističnu vizuru zaštićene kulturno-povijesne cjeline grada Buzeta.</w:t>
      </w:r>
    </w:p>
    <w:p w:rsidR="007F2128" w:rsidRPr="007F2128" w:rsidRDefault="007F2128" w:rsidP="007F2128">
      <w:pPr>
        <w:numPr>
          <w:ilvl w:val="0"/>
          <w:numId w:val="5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Zahvati u izdvojenom građevinskom području izvan naselja</w:t>
      </w:r>
      <w:r w:rsidRPr="007F2128">
        <w:rPr>
          <w:rFonts w:ascii="Times New Roman" w:eastAsia="Calibri" w:hAnsi="Times New Roman" w:cs="Times New Roman"/>
          <w:b/>
        </w:rPr>
        <w:t xml:space="preserve"> </w:t>
      </w:r>
      <w:r w:rsidRPr="007F2128">
        <w:rPr>
          <w:rFonts w:ascii="Times New Roman" w:eastAsia="Calibri" w:hAnsi="Times New Roman" w:cs="Times New Roman"/>
        </w:rPr>
        <w:t xml:space="preserve"> gospodarske namjene - proizvodne Cimos 2 (</w:t>
      </w:r>
      <w:r w:rsidRPr="007F2128">
        <w:rPr>
          <w:rFonts w:ascii="Times New Roman" w:eastAsia="Calibri" w:hAnsi="Times New Roman" w:cs="Times New Roman"/>
          <w:b/>
        </w:rPr>
        <w:t>I1</w:t>
      </w:r>
      <w:r w:rsidRPr="007F2128">
        <w:rPr>
          <w:rFonts w:ascii="Times New Roman" w:eastAsia="Calibri" w:hAnsi="Times New Roman" w:cs="Times New Roman"/>
        </w:rPr>
        <w:t>) ne smiju ugroziti karakterističnu vizuru zaštićene kulturno-povijesne cjeline Roča.</w:t>
      </w:r>
    </w:p>
    <w:p w:rsidR="007F2128" w:rsidRPr="007F2128" w:rsidRDefault="007F2128" w:rsidP="007F2128">
      <w:pPr>
        <w:spacing w:after="120" w:line="240" w:lineRule="auto"/>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2.3.1.11. Uvjeti za gradnju, odnosno uređenje površina javne namjene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13" w:name="_Toc502911898"/>
      <w:r w:rsidRPr="007F2128">
        <w:rPr>
          <w:rFonts w:ascii="Times New Roman" w:eastAsia="Calibri" w:hAnsi="Times New Roman" w:cs="Times New Roman"/>
          <w:b/>
        </w:rPr>
        <w:t>Članak 60.</w:t>
      </w:r>
      <w:bookmarkEnd w:id="113"/>
    </w:p>
    <w:p w:rsidR="007F2128" w:rsidRPr="007F2128" w:rsidRDefault="007F2128" w:rsidP="007F2128">
      <w:pPr>
        <w:numPr>
          <w:ilvl w:val="0"/>
          <w:numId w:val="14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Parkovne površine se uređuju kao:</w:t>
      </w:r>
    </w:p>
    <w:p w:rsidR="007F2128" w:rsidRPr="007F2128" w:rsidRDefault="007F2128" w:rsidP="007F2128">
      <w:pPr>
        <w:numPr>
          <w:ilvl w:val="1"/>
          <w:numId w:val="51"/>
        </w:numPr>
        <w:spacing w:after="120" w:line="276" w:lineRule="auto"/>
        <w:contextualSpacing/>
        <w:jc w:val="both"/>
        <w:rPr>
          <w:rFonts w:ascii="Times New Roman" w:eastAsia="Calibri" w:hAnsi="Times New Roman" w:cs="Times New Roman"/>
          <w:b/>
        </w:rPr>
      </w:pPr>
      <w:r w:rsidRPr="007F2128">
        <w:rPr>
          <w:rFonts w:ascii="Times New Roman" w:eastAsia="Calibri" w:hAnsi="Times New Roman" w:cs="Times New Roman"/>
        </w:rPr>
        <w:t>javni parkovi, pretežno prirodnog terena, u sklopu kojih se mogu graditi vrtne sjenice, nadstrešnice, spremnici za smještaj tipskih kontejnera za komunalni otpad, pješačke staze, spomen obilježja, kiosci i druge građevine gotove konstrukcije do 15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u skladu s tipskim projektom, dječja igrališta i sanitarni čvor sa ili bez pročišćivača visine do 3,5 m i brutto površine do 15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w:t>
      </w:r>
      <w:r w:rsidRPr="007F2128">
        <w:rPr>
          <w:rFonts w:ascii="Times New Roman" w:eastAsia="Calibri" w:hAnsi="Times New Roman" w:cs="Times New Roman"/>
          <w:b/>
        </w:rPr>
        <w:t xml:space="preserve"> </w:t>
      </w:r>
    </w:p>
    <w:p w:rsidR="007F2128" w:rsidRPr="007F2128" w:rsidRDefault="007F2128" w:rsidP="007F2128">
      <w:pPr>
        <w:spacing w:after="120" w:line="276" w:lineRule="auto"/>
        <w:ind w:left="709" w:hanging="283"/>
        <w:contextualSpacing/>
        <w:jc w:val="both"/>
        <w:rPr>
          <w:rFonts w:ascii="Times New Roman" w:eastAsia="Calibri" w:hAnsi="Times New Roman" w:cs="Times New Roman"/>
          <w:i/>
        </w:rPr>
      </w:pPr>
      <w:r w:rsidRPr="007F2128">
        <w:rPr>
          <w:rFonts w:ascii="Times New Roman" w:eastAsia="Calibri" w:hAnsi="Times New Roman" w:cs="Times New Roman"/>
        </w:rPr>
        <w:t xml:space="preserve">2. dječja igrališta, pretežno prirodnog terena, s nenatkrivenim igralištima, u sklopu kojih se ne smiju graditi građevine visokogradnje osim nadstrešnica i dječjih kućica za igru. Površine javne namjene namjenjene cestovnom i pješačkom prometu te parkirališta, grade se, odnosno uređuju prema uvjetima poglavlja </w:t>
      </w:r>
      <w:r w:rsidRPr="007F2128">
        <w:rPr>
          <w:rFonts w:ascii="Times New Roman" w:eastAsia="Calibri" w:hAnsi="Times New Roman" w:cs="Times New Roman"/>
          <w:i/>
        </w:rPr>
        <w:t>5.1. Prometni infrastrukturni sustav</w:t>
      </w:r>
      <w:r w:rsidRPr="007F2128">
        <w:rPr>
          <w:rFonts w:ascii="Times New Roman" w:eastAsia="Calibri" w:hAnsi="Times New Roman" w:cs="Times New Roman"/>
        </w:rPr>
        <w:t>.</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i/>
          <w:szCs w:val="24"/>
          <w:lang w:eastAsia="hr-HR"/>
        </w:rPr>
      </w:pPr>
      <w:bookmarkStart w:id="114" w:name="_Toc473896316"/>
      <w:bookmarkStart w:id="115" w:name="_Toc502911899"/>
      <w:r w:rsidRPr="007F2128">
        <w:rPr>
          <w:rFonts w:ascii="Times New Roman" w:eastAsia="Times New Roman" w:hAnsi="Times New Roman" w:cs="Times New Roman"/>
          <w:b/>
          <w:bCs/>
          <w:szCs w:val="24"/>
          <w:lang w:eastAsia="hr-HR"/>
        </w:rPr>
        <w:t>Građevine izvan građevinskog područja</w:t>
      </w:r>
      <w:bookmarkEnd w:id="114"/>
      <w:bookmarkEnd w:id="115"/>
      <w:r w:rsidRPr="007F2128">
        <w:rPr>
          <w:rFonts w:ascii="Times New Roman" w:eastAsia="Times New Roman" w:hAnsi="Times New Roman" w:cs="Times New Roman"/>
          <w:b/>
          <w:bCs/>
          <w:szCs w:val="24"/>
          <w:lang w:eastAsia="hr-HR"/>
        </w:rPr>
        <w:t xml:space="preserve"> </w:t>
      </w:r>
    </w:p>
    <w:p w:rsidR="007F2128" w:rsidRPr="007F2128" w:rsidRDefault="007F2128" w:rsidP="007F2128">
      <w:pPr>
        <w:rPr>
          <w:rFonts w:ascii="Times New Roman" w:eastAsia="Calibri" w:hAnsi="Times New Roman" w:cs="Times New Roman"/>
          <w:i/>
          <w:lang w:eastAsia="hr-HR"/>
        </w:rPr>
      </w:pP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16" w:name="_Toc502911900"/>
      <w:r w:rsidRPr="007F2128">
        <w:rPr>
          <w:rFonts w:ascii="Times New Roman" w:eastAsia="Calibri" w:hAnsi="Times New Roman" w:cs="Times New Roman"/>
          <w:b/>
        </w:rPr>
        <w:t>Članak 61.</w:t>
      </w:r>
      <w:bookmarkEnd w:id="116"/>
    </w:p>
    <w:p w:rsidR="007F2128" w:rsidRPr="007F2128" w:rsidRDefault="007F2128" w:rsidP="007F2128">
      <w:pPr>
        <w:numPr>
          <w:ilvl w:val="0"/>
          <w:numId w:val="52"/>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Izvan građevinskog područja, mogu se graditi:</w:t>
      </w:r>
    </w:p>
    <w:p w:rsidR="007F2128" w:rsidRPr="007F2128" w:rsidRDefault="007F2128" w:rsidP="007F2128">
      <w:pPr>
        <w:numPr>
          <w:ilvl w:val="1"/>
          <w:numId w:val="5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infrastrukturne građevine </w:t>
      </w:r>
    </w:p>
    <w:p w:rsidR="007F2128" w:rsidRPr="007F2128" w:rsidRDefault="007F2128" w:rsidP="007F2128">
      <w:pPr>
        <w:numPr>
          <w:ilvl w:val="1"/>
          <w:numId w:val="5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građevine namijenjene poljoprivrednoj proizvodnji </w:t>
      </w:r>
    </w:p>
    <w:p w:rsidR="007F2128" w:rsidRPr="007F2128" w:rsidRDefault="007F2128" w:rsidP="007F2128">
      <w:pPr>
        <w:numPr>
          <w:ilvl w:val="1"/>
          <w:numId w:val="5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namjenjene gospodarenju u šumarstvu i lovstvu</w:t>
      </w:r>
    </w:p>
    <w:p w:rsidR="007F2128" w:rsidRPr="007F2128" w:rsidRDefault="007F2128" w:rsidP="007F2128">
      <w:pPr>
        <w:numPr>
          <w:ilvl w:val="1"/>
          <w:numId w:val="5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građevine namjenjene eksploataciji i obradi mineralnih sirovina unutar eksploatacijskih polja </w:t>
      </w:r>
    </w:p>
    <w:p w:rsidR="007F2128" w:rsidRPr="007F2128" w:rsidRDefault="007F2128" w:rsidP="007F2128">
      <w:pPr>
        <w:numPr>
          <w:ilvl w:val="1"/>
          <w:numId w:val="5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rekreacijska površina (pustolovni park).</w:t>
      </w:r>
    </w:p>
    <w:p w:rsidR="007F2128" w:rsidRPr="007F2128" w:rsidRDefault="007F2128" w:rsidP="007F2128">
      <w:pPr>
        <w:spacing w:after="120" w:line="276" w:lineRule="auto"/>
        <w:ind w:left="284" w:hanging="284"/>
        <w:jc w:val="both"/>
        <w:rPr>
          <w:rFonts w:ascii="Times New Roman" w:eastAsia="Calibri" w:hAnsi="Times New Roman" w:cs="Times New Roman"/>
        </w:rPr>
      </w:pPr>
      <w:r w:rsidRPr="007F2128">
        <w:rPr>
          <w:rFonts w:ascii="Times New Roman" w:eastAsia="Calibri" w:hAnsi="Times New Roman" w:cs="Times New Roman"/>
        </w:rPr>
        <w:t>(2) Izvan građevinskog područja je dozvoljena rekonstrukcija, u postojećim gabaritima, postojećih građevina koje su izgrađene na temelju pravomoćne građevinske dozvole ili drugog odgovarajućeg akta kojim se dozvoljava građenje građevine</w:t>
      </w:r>
      <w:r w:rsidRPr="007F2128">
        <w:rPr>
          <w:rFonts w:ascii="Times New Roman" w:eastAsia="Calibri" w:hAnsi="Times New Roman" w:cs="Times New Roman"/>
          <w:spacing w:val="-1"/>
        </w:rPr>
        <w:t xml:space="preserve"> te</w:t>
      </w:r>
      <w:r w:rsidRPr="007F2128">
        <w:rPr>
          <w:rFonts w:ascii="Times New Roman" w:eastAsia="Calibri" w:hAnsi="Times New Roman" w:cs="Times New Roman"/>
          <w:spacing w:val="26"/>
        </w:rPr>
        <w:t xml:space="preserve"> </w:t>
      </w:r>
      <w:r w:rsidRPr="007F2128">
        <w:rPr>
          <w:rFonts w:ascii="Times New Roman" w:eastAsia="Calibri" w:hAnsi="Times New Roman" w:cs="Times New Roman"/>
          <w:spacing w:val="-1"/>
        </w:rPr>
        <w:t>postojećih</w:t>
      </w:r>
      <w:r w:rsidRPr="007F2128">
        <w:rPr>
          <w:rFonts w:ascii="Times New Roman" w:eastAsia="Calibri" w:hAnsi="Times New Roman" w:cs="Times New Roman"/>
          <w:spacing w:val="26"/>
        </w:rPr>
        <w:t xml:space="preserve"> </w:t>
      </w:r>
      <w:r w:rsidRPr="007F2128">
        <w:rPr>
          <w:rFonts w:ascii="Times New Roman" w:eastAsia="Calibri" w:hAnsi="Times New Roman" w:cs="Times New Roman"/>
          <w:spacing w:val="-1"/>
        </w:rPr>
        <w:t>građevina</w:t>
      </w:r>
      <w:r w:rsidRPr="007F2128">
        <w:rPr>
          <w:rFonts w:ascii="Times New Roman" w:eastAsia="Calibri" w:hAnsi="Times New Roman" w:cs="Times New Roman"/>
          <w:spacing w:val="26"/>
        </w:rPr>
        <w:t xml:space="preserve"> </w:t>
      </w:r>
      <w:r w:rsidRPr="007F2128">
        <w:rPr>
          <w:rFonts w:ascii="Times New Roman" w:eastAsia="Calibri" w:hAnsi="Times New Roman" w:cs="Times New Roman"/>
        </w:rPr>
        <w:t>koje su s njima izjednačene sukladno posebnim propisima (u koje su uključene i one izgrađene do 15.02.1968.).</w:t>
      </w:r>
    </w:p>
    <w:p w:rsidR="007F2128" w:rsidRPr="007F2128" w:rsidRDefault="007F2128" w:rsidP="007F2128">
      <w:pPr>
        <w:spacing w:after="120" w:line="276" w:lineRule="auto"/>
        <w:ind w:left="284" w:hanging="284"/>
        <w:jc w:val="both"/>
        <w:rPr>
          <w:rFonts w:ascii="Times New Roman" w:eastAsia="Calibri" w:hAnsi="Times New Roman" w:cs="Times New Roman"/>
        </w:rPr>
      </w:pPr>
      <w:r w:rsidRPr="007F2128">
        <w:rPr>
          <w:rFonts w:ascii="Times New Roman" w:eastAsia="Calibri" w:hAnsi="Times New Roman" w:cs="Times New Roman"/>
        </w:rPr>
        <w:t xml:space="preserve">     Iznimno od utvrđenog u prethodnom stavku, na pojedinačno zaštićenim kulturnim dobrima izvan građevinskog područja moguće su samo građevinske intervencije na sanaciji i konzervaciji ziđa, međukatnih i krovnih konstrukcija, te popratne intervencije na omogućavanju pristupa posjetitelja i prezentacije povijesne građevine, odnosno izvedba i ugradnja opreme i konstrukcije za prijem posjetitelja (stubišta, ograde, platforme, rasvjeta i sl.) i organizaciju manifestacija (bine, kontejneri i </w:t>
      </w:r>
      <w:r w:rsidRPr="007F2128">
        <w:rPr>
          <w:rFonts w:ascii="Times New Roman" w:eastAsia="Calibri" w:hAnsi="Times New Roman" w:cs="Times New Roman"/>
        </w:rPr>
        <w:lastRenderedPageBreak/>
        <w:t>sl.). Svaki od navedenih zahvata mora biti odobren od nadležnog konzervatorskog odjela u skladu sa Zakonom o zaštiti i očuvanju kulturnih dobara.</w:t>
      </w:r>
      <w:r w:rsidRPr="007F2128">
        <w:rPr>
          <w:rFonts w:ascii="Times New Roman" w:eastAsia="Calibri" w:hAnsi="Times New Roman" w:cs="Times New Roman"/>
          <w:color w:val="FF0000"/>
        </w:rPr>
        <w:t xml:space="preserve"> </w:t>
      </w:r>
    </w:p>
    <w:p w:rsidR="007F2128" w:rsidRPr="007F2128" w:rsidRDefault="007F2128" w:rsidP="007F2128">
      <w:p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(3) Pri gradnji i korištenju građevine, potrebno je poštivati:</w:t>
      </w:r>
    </w:p>
    <w:p w:rsidR="007F2128" w:rsidRPr="007F2128" w:rsidRDefault="007F2128" w:rsidP="007F2128">
      <w:pPr>
        <w:numPr>
          <w:ilvl w:val="1"/>
          <w:numId w:val="5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sprečavanja nepovoljnog utjecaja na okoliš, određene u poglavlju </w:t>
      </w:r>
      <w:r w:rsidRPr="007F2128">
        <w:rPr>
          <w:rFonts w:ascii="Times New Roman" w:eastAsia="Calibri" w:hAnsi="Times New Roman" w:cs="Times New Roman"/>
          <w:i/>
        </w:rPr>
        <w:t>8. Mjere sprječavanja nepovoljna utjecaja na okoliš</w:t>
      </w:r>
      <w:r w:rsidRPr="007F2128">
        <w:rPr>
          <w:rFonts w:ascii="Times New Roman" w:eastAsia="Calibri" w:hAnsi="Times New Roman" w:cs="Times New Roman"/>
        </w:rPr>
        <w:t xml:space="preserve"> ovog Plana</w:t>
      </w:r>
    </w:p>
    <w:p w:rsidR="007F2128" w:rsidRPr="007F2128" w:rsidRDefault="007F2128" w:rsidP="007F2128">
      <w:pPr>
        <w:numPr>
          <w:ilvl w:val="1"/>
          <w:numId w:val="5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prirode i krajobraznih vrijednosti, određene u poglavljima </w:t>
      </w:r>
      <w:r w:rsidRPr="007F2128">
        <w:rPr>
          <w:rFonts w:ascii="Times New Roman" w:eastAsia="Calibri" w:hAnsi="Times New Roman" w:cs="Times New Roman"/>
          <w:i/>
        </w:rPr>
        <w:t>6.1. Mjere zaštite prirode</w:t>
      </w:r>
      <w:r w:rsidRPr="007F2128">
        <w:rPr>
          <w:rFonts w:ascii="Times New Roman" w:eastAsia="Calibri" w:hAnsi="Times New Roman" w:cs="Times New Roman"/>
        </w:rPr>
        <w:t xml:space="preserve"> i </w:t>
      </w:r>
      <w:r w:rsidRPr="007F2128">
        <w:rPr>
          <w:rFonts w:ascii="Times New Roman" w:eastAsia="Calibri" w:hAnsi="Times New Roman" w:cs="Times New Roman"/>
          <w:i/>
        </w:rPr>
        <w:t xml:space="preserve">6.2. Mjere zaštite krajobraznih vrijednosti </w:t>
      </w:r>
      <w:r w:rsidRPr="007F2128">
        <w:rPr>
          <w:rFonts w:ascii="Times New Roman" w:eastAsia="Calibri" w:hAnsi="Times New Roman" w:cs="Times New Roman"/>
        </w:rPr>
        <w:t>ovog Plana</w:t>
      </w:r>
    </w:p>
    <w:p w:rsidR="007F2128" w:rsidRPr="007F2128" w:rsidRDefault="007F2128" w:rsidP="007F2128">
      <w:pPr>
        <w:numPr>
          <w:ilvl w:val="1"/>
          <w:numId w:val="5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kulturnih dobara, određene u poglavlju </w:t>
      </w:r>
      <w:r w:rsidRPr="007F2128">
        <w:rPr>
          <w:rFonts w:ascii="Times New Roman" w:eastAsia="Calibri" w:hAnsi="Times New Roman" w:cs="Times New Roman"/>
          <w:i/>
        </w:rPr>
        <w:t>6.3. Mjere zaštite kulturnih dobara</w:t>
      </w:r>
      <w:r w:rsidRPr="007F2128">
        <w:rPr>
          <w:rFonts w:ascii="Times New Roman" w:eastAsia="Calibri" w:hAnsi="Times New Roman" w:cs="Times New Roman"/>
        </w:rPr>
        <w:t xml:space="preserve"> ovog Plana</w:t>
      </w:r>
    </w:p>
    <w:p w:rsidR="007F2128" w:rsidRPr="007F2128" w:rsidRDefault="007F2128" w:rsidP="007F2128">
      <w:pPr>
        <w:numPr>
          <w:ilvl w:val="1"/>
          <w:numId w:val="5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mjere zaštite određene u poglavlju </w:t>
      </w:r>
      <w:r w:rsidRPr="007F2128">
        <w:rPr>
          <w:rFonts w:ascii="Times New Roman" w:eastAsia="Calibri" w:hAnsi="Times New Roman" w:cs="Times New Roman"/>
          <w:i/>
        </w:rPr>
        <w:t>9.2.1. Mjere za zaštitu od požara te prirodnih i drugih nesreća</w:t>
      </w:r>
      <w:r w:rsidRPr="007F2128">
        <w:rPr>
          <w:rFonts w:ascii="Times New Roman" w:eastAsia="Calibri" w:hAnsi="Times New Roman" w:cs="Times New Roman"/>
        </w:rPr>
        <w:t xml:space="preserve"> ovog Plana</w:t>
      </w:r>
    </w:p>
    <w:p w:rsidR="007F2128" w:rsidRPr="007F2128" w:rsidRDefault="007F2128" w:rsidP="007F2128">
      <w:pPr>
        <w:numPr>
          <w:ilvl w:val="1"/>
          <w:numId w:val="5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zaštitne pojase infrastrukturnih građevina, određene u poglavlju </w:t>
      </w:r>
      <w:r w:rsidRPr="007F2128">
        <w:rPr>
          <w:rFonts w:ascii="Times New Roman" w:eastAsia="Calibri" w:hAnsi="Times New Roman" w:cs="Times New Roman"/>
          <w:i/>
        </w:rPr>
        <w:t xml:space="preserve">5. Uvjeti utvrđivanja koridora ili trasa i površina prometnih i drugih infrastrukturnih sustava </w:t>
      </w:r>
      <w:r w:rsidRPr="007F2128">
        <w:rPr>
          <w:rFonts w:ascii="Times New Roman" w:eastAsia="Calibri" w:hAnsi="Times New Roman" w:cs="Times New Roman"/>
        </w:rPr>
        <w:t>ovog Plana.</w:t>
      </w:r>
    </w:p>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(4)  Građevina namijenjena boravku ljudi mora biti priključena na:</w:t>
      </w:r>
    </w:p>
    <w:p w:rsidR="007F2128" w:rsidRPr="007F2128" w:rsidRDefault="007F2128" w:rsidP="007F2128">
      <w:pPr>
        <w:numPr>
          <w:ilvl w:val="1"/>
          <w:numId w:val="10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prometnu površinu</w:t>
      </w:r>
    </w:p>
    <w:p w:rsidR="007F2128" w:rsidRPr="007F2128" w:rsidRDefault="007F2128" w:rsidP="007F2128">
      <w:pPr>
        <w:numPr>
          <w:ilvl w:val="1"/>
          <w:numId w:val="10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javni vodoopskrbni sustav, ako su osigurani uvjeti za priključenje na taj sustav, i to u skladu s odlukom Gradskog vijeća o priključenju na komunalne vodne građevine za opskrbu pitkom vodom</w:t>
      </w:r>
    </w:p>
    <w:p w:rsidR="007F2128" w:rsidRPr="007F2128" w:rsidRDefault="007F2128" w:rsidP="007F2128">
      <w:pPr>
        <w:numPr>
          <w:ilvl w:val="1"/>
          <w:numId w:val="10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javni sustav odvodnje, ako su osigurani uvjeti za priključenje na taj sustav, i to u skladu s odlukama Gradskog vijeća o odvodnji te o priključenju na komunalne vodne građevine javne odvodnje</w:t>
      </w:r>
    </w:p>
    <w:p w:rsidR="007F2128" w:rsidRPr="007F2128" w:rsidRDefault="007F2128" w:rsidP="007F2128">
      <w:pPr>
        <w:spacing w:after="120" w:line="276" w:lineRule="auto"/>
        <w:ind w:left="360"/>
        <w:jc w:val="both"/>
        <w:rPr>
          <w:rFonts w:ascii="Times New Roman" w:eastAsia="Calibri" w:hAnsi="Times New Roman" w:cs="Times New Roman"/>
          <w:b/>
          <w:highlight w:val="yellow"/>
        </w:rPr>
      </w:pPr>
      <w:r w:rsidRPr="007F2128">
        <w:rPr>
          <w:rFonts w:ascii="Times New Roman" w:eastAsia="Calibri" w:hAnsi="Times New Roman" w:cs="Times New Roman"/>
        </w:rPr>
        <w:t>4.   električnu mrežu ili imati autonomni sustav opskrbe električnom energijom</w:t>
      </w:r>
    </w:p>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(5)  Građevina namijenjena boravku ljudi koja nema mogućnost priključenja:</w:t>
      </w:r>
    </w:p>
    <w:p w:rsidR="007F2128" w:rsidRPr="007F2128" w:rsidRDefault="007F2128" w:rsidP="007F2128">
      <w:pPr>
        <w:numPr>
          <w:ilvl w:val="1"/>
          <w:numId w:val="5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sustav javne vodoopskrbe, mora imati vlastitu vodoopskrbu (cisternom ili vlastitim vodozahvatom)</w:t>
      </w:r>
    </w:p>
    <w:p w:rsidR="007F2128" w:rsidRPr="007F2128" w:rsidRDefault="007F2128" w:rsidP="007F2128">
      <w:pPr>
        <w:numPr>
          <w:ilvl w:val="1"/>
          <w:numId w:val="5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sustav javne odvodnje, mora imati vlastiti sustav odvodnje otpadnih voda, u skladu s posebnim propisima o tehničkim zahtjevima za građevine odvodnje otpadnih voda i o graničnim vrijednostima otpadnih voda, iz kojeg se nepročišćene otpadne vode ne smiju ispuštati u prijemnik i kojim se mora postići razina zaštite vodnog okoliša određena posebnim propisima.</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(6) U zaštitnim koridorima planiranih infrastrukturnih građevina izvan građevinskog područja, do njihove izgradnje nisu dozvoljeni zahvati u prostoru, osim rekonstrukcije ili održavanja postojećih građevina u postojećim gabaritima te gradnje drugih infrastrukturnih građevina čije postojanje neće onemogućiti izgradnju planirane infrastrukturne građevine.</w:t>
      </w:r>
    </w:p>
    <w:p w:rsidR="007F2128" w:rsidRPr="007F2128" w:rsidRDefault="007F2128" w:rsidP="007F2128">
      <w:pPr>
        <w:spacing w:after="120" w:line="276" w:lineRule="auto"/>
        <w:ind w:left="720"/>
        <w:contextualSpacing/>
        <w:jc w:val="both"/>
        <w:rPr>
          <w:rFonts w:ascii="Times New Roman" w:eastAsia="Calibri" w:hAnsi="Times New Roman" w:cs="Times New Roman"/>
        </w:rPr>
      </w:pP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Infrastrukturne građevine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17" w:name="_Toc502911901"/>
      <w:r w:rsidRPr="007F2128">
        <w:rPr>
          <w:rFonts w:ascii="Times New Roman" w:eastAsia="Calibri" w:hAnsi="Times New Roman" w:cs="Times New Roman"/>
          <w:b/>
        </w:rPr>
        <w:t>Članak 62.</w:t>
      </w:r>
      <w:bookmarkEnd w:id="117"/>
    </w:p>
    <w:p w:rsidR="007F2128" w:rsidRPr="007F2128" w:rsidRDefault="007F2128" w:rsidP="007F2128">
      <w:pPr>
        <w:spacing w:after="120" w:line="276" w:lineRule="auto"/>
        <w:ind w:left="360" w:hanging="360"/>
        <w:contextualSpacing/>
        <w:jc w:val="both"/>
        <w:rPr>
          <w:rFonts w:ascii="Times New Roman" w:eastAsia="Calibri" w:hAnsi="Times New Roman" w:cs="Times New Roman"/>
        </w:rPr>
      </w:pPr>
      <w:r w:rsidRPr="007F2128">
        <w:rPr>
          <w:rFonts w:ascii="Times New Roman" w:eastAsia="Calibri" w:hAnsi="Times New Roman" w:cs="Times New Roman"/>
        </w:rPr>
        <w:t>(1)</w:t>
      </w:r>
      <w:r w:rsidRPr="007F2128">
        <w:rPr>
          <w:rFonts w:ascii="Times New Roman" w:eastAsia="Calibri" w:hAnsi="Times New Roman" w:cs="Times New Roman"/>
        </w:rPr>
        <w:tab/>
        <w:t xml:space="preserve">Infrastrukturne građevine se grade prema uvjetima poglavlja </w:t>
      </w:r>
      <w:r w:rsidRPr="007F2128">
        <w:rPr>
          <w:rFonts w:ascii="Times New Roman" w:eastAsia="Calibri" w:hAnsi="Times New Roman" w:cs="Times New Roman"/>
          <w:i/>
        </w:rPr>
        <w:t xml:space="preserve">5. Uvjeti utvrđivanja koridora ili trasa i površina prometnih i drugih infrastrukturnih sustava </w:t>
      </w:r>
      <w:r w:rsidRPr="007F2128">
        <w:rPr>
          <w:rFonts w:ascii="Times New Roman" w:eastAsia="Calibri" w:hAnsi="Times New Roman" w:cs="Times New Roman"/>
        </w:rPr>
        <w:t>ovog Plana.</w:t>
      </w:r>
    </w:p>
    <w:p w:rsidR="007F2128" w:rsidRPr="007F2128" w:rsidRDefault="007F2128" w:rsidP="007F2128">
      <w:pPr>
        <w:numPr>
          <w:ilvl w:val="3"/>
          <w:numId w:val="0"/>
        </w:numPr>
        <w:tabs>
          <w:tab w:val="num" w:pos="964"/>
        </w:tabs>
        <w:spacing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Građevine namijenjene poljoprivrednoj proizvodnji</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18" w:name="_Toc502911902"/>
      <w:r w:rsidRPr="007F2128">
        <w:rPr>
          <w:rFonts w:ascii="Times New Roman" w:eastAsia="Calibri" w:hAnsi="Times New Roman" w:cs="Times New Roman"/>
          <w:b/>
        </w:rPr>
        <w:t>Članak 63.</w:t>
      </w:r>
      <w:bookmarkEnd w:id="118"/>
    </w:p>
    <w:p w:rsidR="007F2128" w:rsidRPr="007F2128" w:rsidRDefault="007F2128" w:rsidP="007F2128">
      <w:pPr>
        <w:numPr>
          <w:ilvl w:val="0"/>
          <w:numId w:val="5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površinama osobito vrijednog obradivog poljoprivrednog tla (</w:t>
      </w:r>
      <w:r w:rsidRPr="007F2128">
        <w:rPr>
          <w:rFonts w:ascii="Times New Roman" w:eastAsia="Calibri" w:hAnsi="Times New Roman" w:cs="Times New Roman"/>
          <w:b/>
        </w:rPr>
        <w:t>P1</w:t>
      </w:r>
      <w:r w:rsidRPr="007F2128">
        <w:rPr>
          <w:rFonts w:ascii="Times New Roman" w:eastAsia="Calibri" w:hAnsi="Times New Roman" w:cs="Times New Roman"/>
        </w:rPr>
        <w:t>) i vrijednog obradivog tla (</w:t>
      </w:r>
      <w:r w:rsidRPr="007F2128">
        <w:rPr>
          <w:rFonts w:ascii="Times New Roman" w:eastAsia="Calibri" w:hAnsi="Times New Roman" w:cs="Times New Roman"/>
          <w:b/>
        </w:rPr>
        <w:t>P2</w:t>
      </w:r>
      <w:r w:rsidRPr="007F2128">
        <w:rPr>
          <w:rFonts w:ascii="Times New Roman" w:eastAsia="Calibri" w:hAnsi="Times New Roman" w:cs="Times New Roman"/>
        </w:rPr>
        <w:t>), mogu se graditi:</w:t>
      </w:r>
    </w:p>
    <w:p w:rsidR="007F2128" w:rsidRPr="007F2128" w:rsidRDefault="007F2128" w:rsidP="007F2128">
      <w:pPr>
        <w:numPr>
          <w:ilvl w:val="1"/>
          <w:numId w:val="5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staklenici i plastenici s pratećim gospodarskim građevinama za primarnu obradu poljoprivrednih proizvoda, na kompleksima najmanje površine 1 ha</w:t>
      </w:r>
    </w:p>
    <w:p w:rsidR="007F2128" w:rsidRPr="007F2128" w:rsidRDefault="007F2128" w:rsidP="007F2128">
      <w:pPr>
        <w:numPr>
          <w:ilvl w:val="1"/>
          <w:numId w:val="5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staklenici i plastenici bez pratećih gospodarskih građevina za primarnu obradu poljoprivrednih proizvoda</w:t>
      </w:r>
    </w:p>
    <w:p w:rsidR="007F2128" w:rsidRPr="007F2128" w:rsidRDefault="007F2128" w:rsidP="007F2128">
      <w:pPr>
        <w:numPr>
          <w:ilvl w:val="1"/>
          <w:numId w:val="5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farme za uzgoj stoke, na kompleksima najmanje površine 5 ha</w:t>
      </w:r>
    </w:p>
    <w:p w:rsidR="007F2128" w:rsidRPr="007F2128" w:rsidRDefault="007F2128" w:rsidP="007F2128">
      <w:pPr>
        <w:numPr>
          <w:ilvl w:val="1"/>
          <w:numId w:val="5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peradarske farme, na kompleksima najmanje površine 2 ha</w:t>
      </w:r>
    </w:p>
    <w:p w:rsidR="007F2128" w:rsidRPr="007F2128" w:rsidRDefault="007F2128" w:rsidP="007F2128">
      <w:pPr>
        <w:numPr>
          <w:ilvl w:val="1"/>
          <w:numId w:val="5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vinogradarsko - vinarski, voćarski i/ili uljarski pogoni sa kušaonicama, na kompleksima najmanje površine 2 ha.</w:t>
      </w:r>
    </w:p>
    <w:p w:rsidR="007F2128" w:rsidRPr="007F2128" w:rsidRDefault="007F2128" w:rsidP="007F2128">
      <w:pPr>
        <w:numPr>
          <w:ilvl w:val="0"/>
          <w:numId w:val="5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građevina iz stavka (1) ovog članka, mogu se smještati svi sadržaji potrebni namjeni građevine.</w:t>
      </w:r>
    </w:p>
    <w:p w:rsidR="007F2128" w:rsidRPr="007F2128" w:rsidRDefault="007F2128" w:rsidP="007F2128">
      <w:pPr>
        <w:numPr>
          <w:ilvl w:val="0"/>
          <w:numId w:val="5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Gradnja građevina iz stavka (1) ovog članka, je moguća tako da:</w:t>
      </w:r>
    </w:p>
    <w:p w:rsidR="007F2128" w:rsidRPr="007F2128" w:rsidRDefault="007F2128" w:rsidP="007F2128">
      <w:pPr>
        <w:numPr>
          <w:ilvl w:val="1"/>
          <w:numId w:val="5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najmanje 51% površine poljoprivrednog zemljišta koje čini kompleks, mora biti međusobno povezano, a ostali dio mora biti na području Grada Buzeta ili susjednih jedinica lokalne samouprave</w:t>
      </w:r>
    </w:p>
    <w:p w:rsidR="007F2128" w:rsidRPr="007F2128" w:rsidRDefault="007F2128" w:rsidP="007F2128">
      <w:pPr>
        <w:numPr>
          <w:ilvl w:val="1"/>
          <w:numId w:val="5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najmanje 70% površine kompleksa mora biti privedeno poljoprivrednoj namjeni prije izdavanja akta kojim se odobrava gradnja</w:t>
      </w:r>
    </w:p>
    <w:p w:rsidR="007F2128" w:rsidRPr="007F2128" w:rsidRDefault="007F2128" w:rsidP="007F2128">
      <w:pPr>
        <w:numPr>
          <w:ilvl w:val="1"/>
          <w:numId w:val="5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gradnja se može odobriti samo registriranom poljoprivredniku, uz dokaz vlasništva, dugoročnog najma, dugogodišnjeg zakupa ili koncesije nad zemljištem kompleksa</w:t>
      </w:r>
    </w:p>
    <w:p w:rsidR="007F2128" w:rsidRPr="007F2128" w:rsidRDefault="007F2128" w:rsidP="007F2128">
      <w:pPr>
        <w:spacing w:after="120" w:line="276" w:lineRule="auto"/>
        <w:ind w:left="360"/>
        <w:jc w:val="both"/>
        <w:rPr>
          <w:rFonts w:ascii="Times New Roman" w:eastAsia="Calibri" w:hAnsi="Times New Roman" w:cs="Times New Roman"/>
          <w:strike/>
          <w:sz w:val="20"/>
          <w:highlight w:val="yellow"/>
        </w:rPr>
      </w:pPr>
      <w:r w:rsidRPr="007F2128">
        <w:rPr>
          <w:rFonts w:ascii="Times New Roman" w:eastAsia="Calibri" w:hAnsi="Times New Roman" w:cs="Times New Roman"/>
        </w:rPr>
        <w:t>4.   zemljište koje čini kompleks ne smije se nakon gradnje građevine izdvajati iz kompleksa</w:t>
      </w:r>
    </w:p>
    <w:p w:rsidR="007F2128" w:rsidRPr="007F2128" w:rsidRDefault="007F2128" w:rsidP="007F2128">
      <w:pPr>
        <w:spacing w:after="120" w:line="276" w:lineRule="auto"/>
        <w:ind w:firstLine="360"/>
        <w:jc w:val="both"/>
        <w:rPr>
          <w:rFonts w:ascii="Times New Roman" w:eastAsia="Calibri" w:hAnsi="Times New Roman" w:cs="Times New Roman"/>
        </w:rPr>
      </w:pPr>
      <w:r w:rsidRPr="007F2128">
        <w:rPr>
          <w:rFonts w:ascii="Times New Roman" w:eastAsia="Calibri" w:hAnsi="Times New Roman" w:cs="Times New Roman"/>
        </w:rPr>
        <w:t>5.   u kompleksu smije biti sadržano više građevina iz stavka (1) ovog članka</w:t>
      </w:r>
    </w:p>
    <w:p w:rsidR="007F2128" w:rsidRPr="007F2128" w:rsidRDefault="007F2128" w:rsidP="007F2128">
      <w:pPr>
        <w:spacing w:after="120" w:line="276" w:lineRule="auto"/>
        <w:ind w:firstLine="360"/>
        <w:jc w:val="both"/>
        <w:rPr>
          <w:rFonts w:ascii="Times New Roman" w:eastAsia="Calibri" w:hAnsi="Times New Roman" w:cs="Times New Roman"/>
        </w:rPr>
      </w:pPr>
      <w:r w:rsidRPr="007F2128">
        <w:rPr>
          <w:rFonts w:ascii="Times New Roman" w:eastAsia="Calibri" w:hAnsi="Times New Roman" w:cs="Times New Roman"/>
        </w:rPr>
        <w:t>6.   građevna čestica građevine se utvrđuje oblikom i veličinom zemljišta pod građevinom</w:t>
      </w:r>
    </w:p>
    <w:p w:rsidR="007F2128" w:rsidRPr="007F2128" w:rsidRDefault="007F2128" w:rsidP="007F2128">
      <w:pPr>
        <w:spacing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 xml:space="preserve">7.   ukupni GBP svih građevina unutar kompleksa može biti najviše 2000 m², a izgrađena površina zemljišta pod njima ne može iznositi više od 10% površine kompleksa </w:t>
      </w:r>
    </w:p>
    <w:p w:rsidR="007F2128" w:rsidRPr="007F2128" w:rsidRDefault="007F2128" w:rsidP="007F2128">
      <w:pPr>
        <w:spacing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8.  iznimno od navedenog, staklenici i plastenici koji su lagane montažno-demontažne konstrukcije bez poda, mogu se postavljati na 70% površine kompleksa</w:t>
      </w:r>
    </w:p>
    <w:p w:rsidR="007F2128" w:rsidRPr="007F2128" w:rsidRDefault="007F2128" w:rsidP="007F2128">
      <w:pPr>
        <w:spacing w:after="120" w:line="276" w:lineRule="auto"/>
        <w:ind w:firstLine="360"/>
        <w:jc w:val="both"/>
        <w:rPr>
          <w:rFonts w:ascii="Times New Roman" w:eastAsia="Calibri" w:hAnsi="Times New Roman" w:cs="Times New Roman"/>
        </w:rPr>
      </w:pPr>
      <w:r w:rsidRPr="007F2128">
        <w:rPr>
          <w:rFonts w:ascii="Times New Roman" w:eastAsia="Calibri" w:hAnsi="Times New Roman" w:cs="Times New Roman"/>
        </w:rPr>
        <w:t>9.   najveća dozvoljena visina građevine je 7 m, osim staklenika i plastenika, za koje je 4,5 m</w:t>
      </w:r>
    </w:p>
    <w:p w:rsidR="007F2128" w:rsidRPr="007F2128" w:rsidRDefault="007F2128" w:rsidP="007F2128">
      <w:pPr>
        <w:spacing w:after="120" w:line="276" w:lineRule="auto"/>
        <w:ind w:firstLine="360"/>
        <w:jc w:val="both"/>
        <w:rPr>
          <w:rFonts w:ascii="Times New Roman" w:eastAsia="Calibri" w:hAnsi="Times New Roman" w:cs="Times New Roman"/>
        </w:rPr>
      </w:pPr>
      <w:r w:rsidRPr="007F2128">
        <w:rPr>
          <w:rFonts w:ascii="Times New Roman" w:eastAsia="Calibri" w:hAnsi="Times New Roman" w:cs="Times New Roman"/>
        </w:rPr>
        <w:t>10. udaljenost građevine od obale vodotoka je najmanje 100 m.</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19" w:name="_Toc502911903"/>
      <w:r w:rsidRPr="007F2128">
        <w:rPr>
          <w:rFonts w:ascii="Times New Roman" w:eastAsia="Calibri" w:hAnsi="Times New Roman" w:cs="Times New Roman"/>
          <w:b/>
        </w:rPr>
        <w:t>Članak 64.</w:t>
      </w:r>
      <w:bookmarkEnd w:id="119"/>
    </w:p>
    <w:p w:rsidR="007F2128" w:rsidRPr="007F2128" w:rsidRDefault="007F2128" w:rsidP="007F2128">
      <w:pPr>
        <w:numPr>
          <w:ilvl w:val="0"/>
          <w:numId w:val="12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Farme za uzgoj stoke su uzgojni pogoni s 10 i više stočnih jedinica uvjetnih grla.</w:t>
      </w:r>
    </w:p>
    <w:p w:rsidR="007F2128" w:rsidRPr="007F2128" w:rsidRDefault="007F2128" w:rsidP="007F2128">
      <w:pPr>
        <w:numPr>
          <w:ilvl w:val="0"/>
          <w:numId w:val="12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Uvjetno grlo (UG) po pojedinoj vrsti domaće životinje iznosi: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1753"/>
        <w:gridCol w:w="1160"/>
        <w:gridCol w:w="1453"/>
      </w:tblGrid>
      <w:tr w:rsidR="007F2128" w:rsidRPr="007F2128" w:rsidTr="002174B4">
        <w:trPr>
          <w:jc w:val="center"/>
        </w:trPr>
        <w:tc>
          <w:tcPr>
            <w:tcW w:w="2167" w:type="dxa"/>
            <w:shd w:val="clear" w:color="auto" w:fill="C0C0C0"/>
            <w:vAlign w:val="center"/>
          </w:tcPr>
          <w:p w:rsidR="007F2128" w:rsidRPr="007F2128" w:rsidRDefault="007F2128" w:rsidP="007F2128">
            <w:pPr>
              <w:spacing w:after="120" w:line="276" w:lineRule="auto"/>
              <w:jc w:val="both"/>
              <w:rPr>
                <w:rFonts w:ascii="Times New Roman" w:eastAsia="Calibri" w:hAnsi="Times New Roman" w:cs="Times New Roman"/>
                <w:b/>
              </w:rPr>
            </w:pPr>
            <w:r w:rsidRPr="007F2128">
              <w:rPr>
                <w:rFonts w:ascii="Times New Roman" w:eastAsia="Calibri" w:hAnsi="Times New Roman" w:cs="Times New Roman"/>
                <w:b/>
              </w:rPr>
              <w:t>Domaća životinja</w:t>
            </w:r>
          </w:p>
        </w:tc>
        <w:tc>
          <w:tcPr>
            <w:tcW w:w="1753" w:type="dxa"/>
            <w:shd w:val="clear" w:color="auto" w:fill="C0C0C0"/>
          </w:tcPr>
          <w:p w:rsidR="007F2128" w:rsidRPr="007F2128" w:rsidRDefault="007F2128" w:rsidP="007F2128">
            <w:pPr>
              <w:spacing w:after="120" w:line="276" w:lineRule="auto"/>
              <w:jc w:val="both"/>
              <w:rPr>
                <w:rFonts w:ascii="Times New Roman" w:eastAsia="Calibri" w:hAnsi="Times New Roman" w:cs="Times New Roman"/>
                <w:b/>
              </w:rPr>
            </w:pPr>
            <w:r w:rsidRPr="007F2128">
              <w:rPr>
                <w:rFonts w:ascii="Times New Roman" w:eastAsia="Calibri" w:hAnsi="Times New Roman" w:cs="Times New Roman"/>
                <w:b/>
              </w:rPr>
              <w:t>Koeficijent UG po životinji</w:t>
            </w:r>
          </w:p>
        </w:tc>
        <w:tc>
          <w:tcPr>
            <w:tcW w:w="1160" w:type="dxa"/>
            <w:shd w:val="clear" w:color="auto" w:fill="C0C0C0"/>
            <w:vAlign w:val="center"/>
          </w:tcPr>
          <w:p w:rsidR="007F2128" w:rsidRPr="007F2128" w:rsidRDefault="007F2128" w:rsidP="007F2128">
            <w:pPr>
              <w:spacing w:after="120" w:line="276" w:lineRule="auto"/>
              <w:jc w:val="both"/>
              <w:rPr>
                <w:rFonts w:ascii="Times New Roman" w:eastAsia="Calibri" w:hAnsi="Times New Roman" w:cs="Times New Roman"/>
                <w:b/>
              </w:rPr>
            </w:pPr>
            <w:r w:rsidRPr="007F2128">
              <w:rPr>
                <w:rFonts w:ascii="Times New Roman" w:eastAsia="Calibri" w:hAnsi="Times New Roman" w:cs="Times New Roman"/>
                <w:b/>
              </w:rPr>
              <w:t>Težina</w:t>
            </w:r>
          </w:p>
        </w:tc>
        <w:tc>
          <w:tcPr>
            <w:tcW w:w="1453" w:type="dxa"/>
            <w:shd w:val="clear" w:color="auto" w:fill="C0C0C0"/>
            <w:vAlign w:val="center"/>
          </w:tcPr>
          <w:p w:rsidR="007F2128" w:rsidRPr="007F2128" w:rsidRDefault="007F2128" w:rsidP="007F2128">
            <w:pPr>
              <w:spacing w:after="120" w:line="276" w:lineRule="auto"/>
              <w:jc w:val="both"/>
              <w:rPr>
                <w:rFonts w:ascii="Times New Roman" w:eastAsia="Calibri" w:hAnsi="Times New Roman" w:cs="Times New Roman"/>
                <w:b/>
              </w:rPr>
            </w:pPr>
            <w:r w:rsidRPr="007F2128">
              <w:rPr>
                <w:rFonts w:ascii="Times New Roman" w:eastAsia="Calibri" w:hAnsi="Times New Roman" w:cs="Times New Roman"/>
                <w:b/>
              </w:rPr>
              <w:t>Ekvivalent</w:t>
            </w:r>
          </w:p>
          <w:p w:rsidR="007F2128" w:rsidRPr="007F2128" w:rsidRDefault="007F2128" w:rsidP="007F2128">
            <w:pPr>
              <w:spacing w:after="120" w:line="276" w:lineRule="auto"/>
              <w:jc w:val="both"/>
              <w:rPr>
                <w:rFonts w:ascii="Times New Roman" w:eastAsia="Calibri" w:hAnsi="Times New Roman" w:cs="Times New Roman"/>
                <w:b/>
              </w:rPr>
            </w:pPr>
            <w:r w:rsidRPr="007F2128">
              <w:rPr>
                <w:rFonts w:ascii="Times New Roman" w:eastAsia="Calibri" w:hAnsi="Times New Roman" w:cs="Times New Roman"/>
                <w:b/>
              </w:rPr>
              <w:t>10 UG</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Odrasla goveda starija od 24 mj.</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1,00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500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Goveda starosti od12 -  24 mj.</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0.60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300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16.7</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Goveda starosti od 6 -  12 mj</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0.30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150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33.3</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Rasplodni bikovi</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1.40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700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7.14</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Telad</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0.15</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75</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66.7</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Konji</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1.20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600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8.33</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Ždrebad</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0.50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250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lastRenderedPageBreak/>
              <w:t>Ovce i koze</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0.10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50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100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Janjad i jarad</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0.05</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25</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200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Krmače</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0.30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150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33.3</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Nerasti</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0.40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200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25</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Svinje u tovu od</w:t>
            </w:r>
          </w:p>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25-250kg</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0.15</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150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33.3</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Odojci</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0.02</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500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Kokoši nesilice</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0.004</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2500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Tovni pilići</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0.0025</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1.25</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4000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Purani</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0.02</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500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Kunići i pernata divljač</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0.002</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5000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Jelen obični</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0.50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250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20</w:t>
            </w:r>
          </w:p>
        </w:tc>
      </w:tr>
      <w:tr w:rsidR="007F2128" w:rsidRPr="007F2128" w:rsidTr="002174B4">
        <w:trPr>
          <w:jc w:val="center"/>
        </w:trPr>
        <w:tc>
          <w:tcPr>
            <w:tcW w:w="2167"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Jelen lopatar, jelen aksis</w:t>
            </w:r>
          </w:p>
        </w:tc>
        <w:tc>
          <w:tcPr>
            <w:tcW w:w="17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0.10</w:t>
            </w:r>
          </w:p>
        </w:tc>
        <w:tc>
          <w:tcPr>
            <w:tcW w:w="1160"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50</w:t>
            </w:r>
          </w:p>
        </w:tc>
        <w:tc>
          <w:tcPr>
            <w:tcW w:w="1453" w:type="dxa"/>
            <w:vAlign w:val="center"/>
          </w:tcPr>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100</w:t>
            </w:r>
          </w:p>
        </w:tc>
      </w:tr>
    </w:tbl>
    <w:p w:rsidR="007F2128" w:rsidRPr="007F2128" w:rsidRDefault="007F2128" w:rsidP="007F2128">
      <w:pPr>
        <w:numPr>
          <w:ilvl w:val="0"/>
          <w:numId w:val="122"/>
        </w:numPr>
        <w:spacing w:before="120"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Farme za uzgoj stoke i peradarske farme, moraju se graditi poštujući udaljenosti iz sljedeće tablice: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773"/>
        <w:gridCol w:w="2746"/>
      </w:tblGrid>
      <w:tr w:rsidR="007F2128" w:rsidRPr="007F2128" w:rsidTr="002174B4">
        <w:trPr>
          <w:jc w:val="center"/>
        </w:trPr>
        <w:tc>
          <w:tcPr>
            <w:tcW w:w="2587" w:type="dxa"/>
            <w:shd w:val="clear" w:color="auto" w:fill="C0C0C0"/>
            <w:vAlign w:val="center"/>
          </w:tcPr>
          <w:p w:rsidR="007F2128" w:rsidRPr="007F2128" w:rsidRDefault="007F2128" w:rsidP="007F2128">
            <w:pPr>
              <w:spacing w:before="120" w:after="120" w:line="276" w:lineRule="auto"/>
              <w:jc w:val="both"/>
              <w:rPr>
                <w:rFonts w:ascii="Times New Roman" w:eastAsia="Calibri" w:hAnsi="Times New Roman" w:cs="Times New Roman"/>
                <w:b/>
              </w:rPr>
            </w:pPr>
            <w:r w:rsidRPr="007F2128">
              <w:rPr>
                <w:rFonts w:ascii="Times New Roman" w:eastAsia="Calibri" w:hAnsi="Times New Roman" w:cs="Times New Roman"/>
                <w:b/>
              </w:rPr>
              <w:t>Kapacitet tovilišta</w:t>
            </w:r>
          </w:p>
          <w:p w:rsidR="007F2128" w:rsidRPr="007F2128" w:rsidRDefault="007F2128" w:rsidP="007F2128">
            <w:pPr>
              <w:spacing w:before="120" w:after="120" w:line="276" w:lineRule="auto"/>
              <w:jc w:val="both"/>
              <w:rPr>
                <w:rFonts w:ascii="Times New Roman" w:eastAsia="Calibri" w:hAnsi="Times New Roman" w:cs="Times New Roman"/>
                <w:b/>
              </w:rPr>
            </w:pPr>
            <w:r w:rsidRPr="007F2128">
              <w:rPr>
                <w:rFonts w:ascii="Times New Roman" w:eastAsia="Calibri" w:hAnsi="Times New Roman" w:cs="Times New Roman"/>
                <w:b/>
              </w:rPr>
              <w:t>(broj uvjetnih grla – UG)</w:t>
            </w:r>
          </w:p>
        </w:tc>
        <w:tc>
          <w:tcPr>
            <w:tcW w:w="3519" w:type="dxa"/>
            <w:gridSpan w:val="2"/>
            <w:shd w:val="clear" w:color="auto" w:fill="C0C0C0"/>
            <w:vAlign w:val="center"/>
          </w:tcPr>
          <w:p w:rsidR="007F2128" w:rsidRPr="007F2128" w:rsidRDefault="007F2128" w:rsidP="007F2128">
            <w:pPr>
              <w:spacing w:before="120" w:after="120" w:line="276" w:lineRule="auto"/>
              <w:jc w:val="both"/>
              <w:rPr>
                <w:rFonts w:ascii="Times New Roman" w:eastAsia="Calibri" w:hAnsi="Times New Roman" w:cs="Times New Roman"/>
                <w:b/>
              </w:rPr>
            </w:pPr>
            <w:r w:rsidRPr="007F2128">
              <w:rPr>
                <w:rFonts w:ascii="Times New Roman" w:eastAsia="Calibri" w:hAnsi="Times New Roman" w:cs="Times New Roman"/>
                <w:b/>
              </w:rPr>
              <w:t>Najmanja udaljenost u metrima</w:t>
            </w:r>
          </w:p>
        </w:tc>
      </w:tr>
      <w:tr w:rsidR="007F2128" w:rsidRPr="007F2128" w:rsidTr="002174B4">
        <w:trPr>
          <w:jc w:val="center"/>
        </w:trPr>
        <w:tc>
          <w:tcPr>
            <w:tcW w:w="2587"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10-59 UG</w:t>
            </w:r>
          </w:p>
        </w:tc>
        <w:tc>
          <w:tcPr>
            <w:tcW w:w="773"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50 m</w:t>
            </w:r>
          </w:p>
        </w:tc>
        <w:tc>
          <w:tcPr>
            <w:tcW w:w="2746" w:type="dxa"/>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od građevinskog područja</w:t>
            </w:r>
          </w:p>
        </w:tc>
      </w:tr>
      <w:tr w:rsidR="007F2128" w:rsidRPr="007F2128" w:rsidTr="002174B4">
        <w:trPr>
          <w:jc w:val="center"/>
        </w:trPr>
        <w:tc>
          <w:tcPr>
            <w:tcW w:w="2587"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60-99 UG</w:t>
            </w:r>
          </w:p>
        </w:tc>
        <w:tc>
          <w:tcPr>
            <w:tcW w:w="773"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70 m</w:t>
            </w:r>
          </w:p>
        </w:tc>
        <w:tc>
          <w:tcPr>
            <w:tcW w:w="2746" w:type="dxa"/>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od građevinskog područja</w:t>
            </w:r>
          </w:p>
        </w:tc>
      </w:tr>
      <w:tr w:rsidR="007F2128" w:rsidRPr="007F2128" w:rsidTr="002174B4">
        <w:trPr>
          <w:cantSplit/>
          <w:jc w:val="center"/>
        </w:trPr>
        <w:tc>
          <w:tcPr>
            <w:tcW w:w="2587" w:type="dxa"/>
            <w:vMerge w:val="restart"/>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100-249 UG</w:t>
            </w:r>
          </w:p>
        </w:tc>
        <w:tc>
          <w:tcPr>
            <w:tcW w:w="773"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200 m</w:t>
            </w:r>
          </w:p>
        </w:tc>
        <w:tc>
          <w:tcPr>
            <w:tcW w:w="2746" w:type="dxa"/>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od građevinskog područja</w:t>
            </w:r>
          </w:p>
        </w:tc>
      </w:tr>
      <w:tr w:rsidR="007F2128" w:rsidRPr="007F2128" w:rsidTr="002174B4">
        <w:trPr>
          <w:cantSplit/>
          <w:jc w:val="center"/>
        </w:trPr>
        <w:tc>
          <w:tcPr>
            <w:tcW w:w="2587" w:type="dxa"/>
            <w:vMerge/>
            <w:vAlign w:val="center"/>
          </w:tcPr>
          <w:p w:rsidR="007F2128" w:rsidRPr="007F2128" w:rsidRDefault="007F2128" w:rsidP="007F2128">
            <w:pPr>
              <w:spacing w:before="120" w:after="120" w:line="276" w:lineRule="auto"/>
              <w:jc w:val="both"/>
              <w:rPr>
                <w:rFonts w:ascii="Times New Roman" w:eastAsia="Calibri" w:hAnsi="Times New Roman" w:cs="Times New Roman"/>
              </w:rPr>
            </w:pPr>
          </w:p>
        </w:tc>
        <w:tc>
          <w:tcPr>
            <w:tcW w:w="773"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50 m</w:t>
            </w:r>
          </w:p>
        </w:tc>
        <w:tc>
          <w:tcPr>
            <w:tcW w:w="2746" w:type="dxa"/>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od državne ceste</w:t>
            </w:r>
          </w:p>
        </w:tc>
      </w:tr>
      <w:tr w:rsidR="007F2128" w:rsidRPr="007F2128" w:rsidTr="002174B4">
        <w:trPr>
          <w:cantSplit/>
          <w:jc w:val="center"/>
        </w:trPr>
        <w:tc>
          <w:tcPr>
            <w:tcW w:w="2587" w:type="dxa"/>
            <w:vMerge/>
            <w:vAlign w:val="center"/>
          </w:tcPr>
          <w:p w:rsidR="007F2128" w:rsidRPr="007F2128" w:rsidRDefault="007F2128" w:rsidP="007F2128">
            <w:pPr>
              <w:spacing w:before="120" w:after="120" w:line="276" w:lineRule="auto"/>
              <w:jc w:val="both"/>
              <w:rPr>
                <w:rFonts w:ascii="Times New Roman" w:eastAsia="Calibri" w:hAnsi="Times New Roman" w:cs="Times New Roman"/>
              </w:rPr>
            </w:pPr>
          </w:p>
        </w:tc>
        <w:tc>
          <w:tcPr>
            <w:tcW w:w="773"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20 m</w:t>
            </w:r>
          </w:p>
        </w:tc>
        <w:tc>
          <w:tcPr>
            <w:tcW w:w="2746" w:type="dxa"/>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od županijske i lokalne ceste</w:t>
            </w:r>
          </w:p>
        </w:tc>
      </w:tr>
      <w:tr w:rsidR="007F2128" w:rsidRPr="007F2128" w:rsidTr="002174B4">
        <w:trPr>
          <w:cantSplit/>
          <w:jc w:val="center"/>
        </w:trPr>
        <w:tc>
          <w:tcPr>
            <w:tcW w:w="2587" w:type="dxa"/>
            <w:vMerge w:val="restart"/>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250 UG i više</w:t>
            </w:r>
          </w:p>
        </w:tc>
        <w:tc>
          <w:tcPr>
            <w:tcW w:w="773"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500 m</w:t>
            </w:r>
          </w:p>
        </w:tc>
        <w:tc>
          <w:tcPr>
            <w:tcW w:w="2746" w:type="dxa"/>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od građevinskog područja</w:t>
            </w:r>
          </w:p>
        </w:tc>
      </w:tr>
      <w:tr w:rsidR="007F2128" w:rsidRPr="007F2128" w:rsidTr="002174B4">
        <w:trPr>
          <w:cantSplit/>
          <w:jc w:val="center"/>
        </w:trPr>
        <w:tc>
          <w:tcPr>
            <w:tcW w:w="2587" w:type="dxa"/>
            <w:vMerge/>
          </w:tcPr>
          <w:p w:rsidR="007F2128" w:rsidRPr="007F2128" w:rsidRDefault="007F2128" w:rsidP="007F2128">
            <w:pPr>
              <w:spacing w:before="120" w:after="120" w:line="276" w:lineRule="auto"/>
              <w:jc w:val="both"/>
              <w:rPr>
                <w:rFonts w:ascii="Times New Roman" w:eastAsia="Calibri" w:hAnsi="Times New Roman" w:cs="Times New Roman"/>
              </w:rPr>
            </w:pPr>
          </w:p>
        </w:tc>
        <w:tc>
          <w:tcPr>
            <w:tcW w:w="773"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100 m</w:t>
            </w:r>
          </w:p>
        </w:tc>
        <w:tc>
          <w:tcPr>
            <w:tcW w:w="2746" w:type="dxa"/>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od državne ceste</w:t>
            </w:r>
          </w:p>
        </w:tc>
      </w:tr>
      <w:tr w:rsidR="007F2128" w:rsidRPr="007F2128" w:rsidTr="002174B4">
        <w:trPr>
          <w:cantSplit/>
          <w:jc w:val="center"/>
        </w:trPr>
        <w:tc>
          <w:tcPr>
            <w:tcW w:w="2587" w:type="dxa"/>
            <w:vMerge/>
          </w:tcPr>
          <w:p w:rsidR="007F2128" w:rsidRPr="007F2128" w:rsidRDefault="007F2128" w:rsidP="007F2128">
            <w:pPr>
              <w:spacing w:before="120" w:after="120" w:line="276" w:lineRule="auto"/>
              <w:jc w:val="both"/>
              <w:rPr>
                <w:rFonts w:ascii="Times New Roman" w:eastAsia="Calibri" w:hAnsi="Times New Roman" w:cs="Times New Roman"/>
              </w:rPr>
            </w:pPr>
          </w:p>
        </w:tc>
        <w:tc>
          <w:tcPr>
            <w:tcW w:w="773" w:type="dxa"/>
            <w:vAlign w:val="center"/>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50 m</w:t>
            </w:r>
          </w:p>
        </w:tc>
        <w:tc>
          <w:tcPr>
            <w:tcW w:w="2746" w:type="dxa"/>
          </w:tcPr>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od županijske i lokalne ceste</w:t>
            </w:r>
          </w:p>
        </w:tc>
      </w:tr>
    </w:tbl>
    <w:p w:rsidR="007F2128" w:rsidRPr="007F2128" w:rsidRDefault="007F2128" w:rsidP="007F2128">
      <w:pPr>
        <w:spacing w:before="120" w:after="120" w:line="276" w:lineRule="auto"/>
        <w:jc w:val="both"/>
        <w:rPr>
          <w:rFonts w:ascii="Times New Roman" w:eastAsia="Calibri" w:hAnsi="Times New Roman" w:cs="Times New Roman"/>
          <w:i/>
        </w:rPr>
      </w:pPr>
    </w:p>
    <w:p w:rsidR="007F2128" w:rsidRPr="007F2128" w:rsidRDefault="007F2128" w:rsidP="007F2128">
      <w:pPr>
        <w:numPr>
          <w:ilvl w:val="3"/>
          <w:numId w:val="0"/>
        </w:numPr>
        <w:tabs>
          <w:tab w:val="num" w:pos="964"/>
        </w:tabs>
        <w:spacing w:before="120"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Građevine namjenjene gospodarenju u šumarstvu i lovstvu</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20" w:name="_Toc502911904"/>
      <w:r w:rsidRPr="007F2128">
        <w:rPr>
          <w:rFonts w:ascii="Times New Roman" w:eastAsia="Calibri" w:hAnsi="Times New Roman" w:cs="Times New Roman"/>
          <w:b/>
        </w:rPr>
        <w:t>Članak 65.</w:t>
      </w:r>
      <w:bookmarkEnd w:id="120"/>
    </w:p>
    <w:p w:rsidR="007F2128" w:rsidRPr="007F2128" w:rsidRDefault="007F2128" w:rsidP="007F2128">
      <w:pPr>
        <w:numPr>
          <w:ilvl w:val="0"/>
          <w:numId w:val="5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Šumska infrastruktura se može graditi u šumama i na šumskom zemljištu, prema potrebama, u skladu s posebnim propisima o šumama.</w:t>
      </w:r>
    </w:p>
    <w:p w:rsidR="007F2128" w:rsidRPr="007F2128" w:rsidRDefault="007F2128" w:rsidP="007F2128">
      <w:pPr>
        <w:numPr>
          <w:ilvl w:val="0"/>
          <w:numId w:val="5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Građevine za obavljanje osnovne, isključivo registrirane,</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djelatnosti šumarstva i/ili lovstva (šumarske postaje, lovačke kuće i sl.), se mogu graditi unutar šuma gospodarske namjene (</w:t>
      </w:r>
      <w:r w:rsidRPr="007F2128">
        <w:rPr>
          <w:rFonts w:ascii="Times New Roman" w:eastAsia="Calibri" w:hAnsi="Times New Roman" w:cs="Times New Roman"/>
          <w:b/>
        </w:rPr>
        <w:t>Š1</w:t>
      </w:r>
      <w:r w:rsidRPr="007F2128">
        <w:rPr>
          <w:rFonts w:ascii="Times New Roman" w:eastAsia="Calibri" w:hAnsi="Times New Roman" w:cs="Times New Roman"/>
        </w:rPr>
        <w:t>) i to tako da:</w:t>
      </w:r>
    </w:p>
    <w:p w:rsidR="007F2128" w:rsidRPr="007F2128" w:rsidRDefault="007F2128" w:rsidP="007F2128">
      <w:pPr>
        <w:numPr>
          <w:ilvl w:val="1"/>
          <w:numId w:val="5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namjena građevine je </w:t>
      </w:r>
    </w:p>
    <w:p w:rsidR="007F2128" w:rsidRPr="007F2128" w:rsidRDefault="007F2128" w:rsidP="007F2128">
      <w:pPr>
        <w:numPr>
          <w:ilvl w:val="1"/>
          <w:numId w:val="5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šumarska / lovačka djelatnost zaštite i održavanja flore i faune</w:t>
      </w:r>
    </w:p>
    <w:p w:rsidR="007F2128" w:rsidRPr="007F2128" w:rsidRDefault="007F2128" w:rsidP="007F2128">
      <w:pPr>
        <w:numPr>
          <w:ilvl w:val="1"/>
          <w:numId w:val="5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ukupni GBP građevine (uključujući sve pomoćne gospodarske građevine) može biti najviše 200 m²</w:t>
      </w:r>
    </w:p>
    <w:p w:rsidR="007F2128" w:rsidRPr="007F2128" w:rsidRDefault="007F2128" w:rsidP="007F2128">
      <w:pPr>
        <w:numPr>
          <w:ilvl w:val="1"/>
          <w:numId w:val="5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najveća dozvoljena visina građevine je 8 m</w:t>
      </w:r>
    </w:p>
    <w:p w:rsidR="007F2128" w:rsidRPr="007F2128" w:rsidRDefault="007F2128" w:rsidP="007F2128">
      <w:pPr>
        <w:numPr>
          <w:ilvl w:val="1"/>
          <w:numId w:val="5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građevina mora biti udaljena najmanje 300 m od ruba građevinskog područja i građevina izvan građevinskog područja te 100 m od vodotoka</w:t>
      </w:r>
    </w:p>
    <w:p w:rsidR="007F2128" w:rsidRPr="007F2128" w:rsidRDefault="007F2128" w:rsidP="007F2128">
      <w:pPr>
        <w:numPr>
          <w:ilvl w:val="1"/>
          <w:numId w:val="5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 gradnju građevina na šumskom zemljištu, građevna čestica se utvrđuje oblikom i veličinom zemljišta pod građevinom. </w:t>
      </w:r>
    </w:p>
    <w:p w:rsidR="007F2128" w:rsidRPr="007F2128" w:rsidRDefault="007F2128" w:rsidP="007F2128">
      <w:pPr>
        <w:numPr>
          <w:ilvl w:val="3"/>
          <w:numId w:val="0"/>
        </w:numPr>
        <w:tabs>
          <w:tab w:val="num" w:pos="964"/>
        </w:tabs>
        <w:spacing w:before="120"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 xml:space="preserve">Građevine namjenjene eksploataciji i obradi mineralnih sirovina unutar eksploatacijskih polja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21" w:name="_Toc502911905"/>
      <w:r w:rsidRPr="007F2128">
        <w:rPr>
          <w:rFonts w:ascii="Times New Roman" w:eastAsia="Calibri" w:hAnsi="Times New Roman" w:cs="Times New Roman"/>
          <w:b/>
        </w:rPr>
        <w:t>Članak 66.</w:t>
      </w:r>
      <w:bookmarkEnd w:id="121"/>
    </w:p>
    <w:p w:rsidR="007F2128" w:rsidRPr="007F2128" w:rsidRDefault="007F2128" w:rsidP="007F2128">
      <w:pPr>
        <w:numPr>
          <w:ilvl w:val="0"/>
          <w:numId w:val="5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površinama za iskorištavanje mineralnih sirovina (postojeća eksploatacijska polja), određenima ovim Planom i navedenima u članku 18., dozvoljena je gradnja rudarskih objekata i postrojenja za eksploataciju mineralne sirovine kako slijedi:</w:t>
      </w:r>
    </w:p>
    <w:p w:rsidR="007F2128" w:rsidRPr="007F2128" w:rsidRDefault="007F2128" w:rsidP="007F2128">
      <w:pPr>
        <w:numPr>
          <w:ilvl w:val="1"/>
          <w:numId w:val="151"/>
        </w:numPr>
        <w:spacing w:after="120" w:line="276" w:lineRule="auto"/>
        <w:ind w:left="851" w:hanging="142"/>
        <w:contextualSpacing/>
        <w:jc w:val="both"/>
        <w:rPr>
          <w:rFonts w:ascii="Times New Roman" w:eastAsia="Calibri" w:hAnsi="Times New Roman" w:cs="Times New Roman"/>
        </w:rPr>
      </w:pPr>
      <w:r w:rsidRPr="007F2128">
        <w:rPr>
          <w:rFonts w:ascii="Times New Roman" w:eastAsia="Calibri" w:hAnsi="Times New Roman" w:cs="Times New Roman"/>
        </w:rPr>
        <w:t>Kuk- Čiritež</w:t>
      </w:r>
      <w:r w:rsidRPr="007F2128">
        <w:rPr>
          <w:rFonts w:ascii="Times New Roman" w:eastAsia="Calibri" w:hAnsi="Times New Roman" w:cs="Times New Roman"/>
          <w:b/>
        </w:rPr>
        <w:t xml:space="preserve"> (E3</w:t>
      </w:r>
      <w:r w:rsidRPr="007F2128">
        <w:rPr>
          <w:rFonts w:ascii="Times New Roman" w:eastAsia="Calibri" w:hAnsi="Times New Roman" w:cs="Times New Roman"/>
          <w:b/>
          <w:vertAlign w:val="subscript"/>
        </w:rPr>
        <w:t>1</w:t>
      </w:r>
      <w:r w:rsidRPr="007F2128">
        <w:rPr>
          <w:rFonts w:ascii="Times New Roman" w:eastAsia="Calibri" w:hAnsi="Times New Roman" w:cs="Times New Roman"/>
          <w:b/>
        </w:rPr>
        <w:t>)</w:t>
      </w:r>
      <w:r w:rsidRPr="007F2128">
        <w:rPr>
          <w:rFonts w:ascii="Times New Roman" w:eastAsia="Calibri" w:hAnsi="Times New Roman" w:cs="Times New Roman"/>
        </w:rPr>
        <w:t xml:space="preserve">  za eksploataciju mineralne sirovine tehničko-građevnog</w:t>
      </w:r>
      <w:r w:rsidRPr="007F2128">
        <w:rPr>
          <w:rFonts w:ascii="Times New Roman" w:eastAsia="Calibri" w:hAnsi="Times New Roman" w:cs="Times New Roman"/>
          <w:vertAlign w:val="subscript"/>
        </w:rPr>
        <w:t xml:space="preserve"> </w:t>
      </w:r>
      <w:r w:rsidRPr="007F2128">
        <w:rPr>
          <w:rFonts w:ascii="Times New Roman" w:eastAsia="Calibri" w:hAnsi="Times New Roman" w:cs="Times New Roman"/>
        </w:rPr>
        <w:t>kamena i</w:t>
      </w:r>
    </w:p>
    <w:p w:rsidR="007F2128" w:rsidRPr="007F2128" w:rsidRDefault="007F2128" w:rsidP="007F2128">
      <w:pPr>
        <w:numPr>
          <w:ilvl w:val="1"/>
          <w:numId w:val="151"/>
        </w:numPr>
        <w:spacing w:after="120" w:line="276" w:lineRule="auto"/>
        <w:ind w:left="851" w:hanging="142"/>
        <w:contextualSpacing/>
        <w:jc w:val="both"/>
        <w:rPr>
          <w:rFonts w:ascii="Times New Roman" w:eastAsia="Calibri" w:hAnsi="Times New Roman" w:cs="Times New Roman"/>
        </w:rPr>
      </w:pPr>
      <w:r w:rsidRPr="007F2128">
        <w:rPr>
          <w:rFonts w:ascii="Times New Roman" w:eastAsia="Calibri" w:hAnsi="Times New Roman" w:cs="Times New Roman"/>
        </w:rPr>
        <w:t>Sveti Ivan - Prašćari</w:t>
      </w:r>
      <w:r w:rsidRPr="007F2128">
        <w:rPr>
          <w:rFonts w:ascii="Times New Roman" w:eastAsia="Calibri" w:hAnsi="Times New Roman" w:cs="Times New Roman"/>
          <w:b/>
        </w:rPr>
        <w:t xml:space="preserve"> (E3</w:t>
      </w:r>
      <w:r w:rsidRPr="007F2128">
        <w:rPr>
          <w:rFonts w:ascii="Times New Roman" w:eastAsia="Calibri" w:hAnsi="Times New Roman" w:cs="Times New Roman"/>
          <w:b/>
          <w:vertAlign w:val="subscript"/>
        </w:rPr>
        <w:t>2</w:t>
      </w:r>
      <w:r w:rsidRPr="007F2128">
        <w:rPr>
          <w:rFonts w:ascii="Times New Roman" w:eastAsia="Calibri" w:hAnsi="Times New Roman" w:cs="Times New Roman"/>
          <w:b/>
        </w:rPr>
        <w:t>)</w:t>
      </w:r>
      <w:r w:rsidRPr="007F2128">
        <w:rPr>
          <w:rFonts w:ascii="Times New Roman" w:eastAsia="Calibri" w:hAnsi="Times New Roman" w:cs="Times New Roman"/>
        </w:rPr>
        <w:t xml:space="preserve"> za eksploataciju mineralne sirovine  tehničko-građevnog kamena,  </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r w:rsidRPr="007F2128">
        <w:rPr>
          <w:rFonts w:ascii="Times New Roman" w:eastAsia="Calibri" w:hAnsi="Times New Roman" w:cs="Times New Roman"/>
        </w:rPr>
        <w:t>a sve u skladu s posebnim propisima o rudarstvu.</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 xml:space="preserve"> (2) Obavezna je sanacija prostora na kojem se više ne obavljaju rudarski radovi, pošumljavanjem i/ili uređenjem rekreacijskih površina, a sve sukladno rudarskom elaboratu. </w:t>
      </w:r>
    </w:p>
    <w:p w:rsidR="007F2128" w:rsidRPr="007F2128" w:rsidRDefault="007F2128" w:rsidP="007F2128">
      <w:pPr>
        <w:numPr>
          <w:ilvl w:val="3"/>
          <w:numId w:val="0"/>
        </w:numPr>
        <w:tabs>
          <w:tab w:val="num" w:pos="964"/>
        </w:tabs>
        <w:spacing w:before="120"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Rekreacijska površina – pustolovni park</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22" w:name="_Toc502911906"/>
      <w:r w:rsidRPr="007F2128">
        <w:rPr>
          <w:rFonts w:ascii="Times New Roman" w:eastAsia="Calibri" w:hAnsi="Times New Roman" w:cs="Times New Roman"/>
          <w:b/>
        </w:rPr>
        <w:t>Članak 67.</w:t>
      </w:r>
      <w:bookmarkEnd w:id="122"/>
    </w:p>
    <w:p w:rsidR="007F2128" w:rsidRPr="007F2128" w:rsidRDefault="007F2128" w:rsidP="007F2128">
      <w:pPr>
        <w:spacing w:after="120" w:line="276" w:lineRule="auto"/>
        <w:jc w:val="both"/>
        <w:rPr>
          <w:rFonts w:ascii="Times New Roman" w:eastAsia="Calibri" w:hAnsi="Times New Roman" w:cs="Times New Roman"/>
          <w:b/>
          <w:i/>
          <w:highlight w:val="yellow"/>
        </w:rPr>
      </w:pPr>
      <w:r w:rsidRPr="007F2128">
        <w:rPr>
          <w:rFonts w:ascii="Times New Roman" w:eastAsia="Calibri" w:hAnsi="Times New Roman" w:cs="Times New Roman"/>
        </w:rPr>
        <w:t xml:space="preserve">(1)  Rekreacijska površina izvan građevinskog područja se uređuje prema sljedećim uvjetima: </w:t>
      </w:r>
    </w:p>
    <w:p w:rsidR="007F2128" w:rsidRPr="007F2128" w:rsidRDefault="007F2128" w:rsidP="007F2128">
      <w:pPr>
        <w:numPr>
          <w:ilvl w:val="1"/>
          <w:numId w:val="6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površina se uređuje za potrebe rekreacijskih djelatnosti i aktivnosti koje su funkcionalno vezane za specifično prirodno područje</w:t>
      </w:r>
    </w:p>
    <w:p w:rsidR="007F2128" w:rsidRPr="007F2128" w:rsidRDefault="007F2128" w:rsidP="007F2128">
      <w:pPr>
        <w:numPr>
          <w:ilvl w:val="1"/>
          <w:numId w:val="6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mora se zadržati izvornost prirodnog područja u što većoj mjeri </w:t>
      </w:r>
    </w:p>
    <w:p w:rsidR="007F2128" w:rsidRPr="007F2128" w:rsidRDefault="007F2128" w:rsidP="007F2128">
      <w:pPr>
        <w:numPr>
          <w:ilvl w:val="1"/>
          <w:numId w:val="6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nije dozvoljena gradnja građevina visokogradnje</w:t>
      </w:r>
    </w:p>
    <w:p w:rsidR="007F2128" w:rsidRPr="007F2128" w:rsidRDefault="007F2128" w:rsidP="007F2128">
      <w:pPr>
        <w:numPr>
          <w:ilvl w:val="1"/>
          <w:numId w:val="6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nije dozvoljeno unošenje alohtonih biljnih vrsta.</w:t>
      </w:r>
    </w:p>
    <w:p w:rsidR="007F2128" w:rsidRPr="007F2128" w:rsidRDefault="007F2128" w:rsidP="007F2128">
      <w:pPr>
        <w:spacing w:after="120" w:line="276" w:lineRule="auto"/>
        <w:ind w:left="426" w:hanging="426"/>
        <w:jc w:val="both"/>
        <w:rPr>
          <w:rFonts w:ascii="Times New Roman" w:eastAsia="Calibri" w:hAnsi="Times New Roman" w:cs="Times New Roman"/>
          <w:i/>
          <w:strike/>
          <w:highlight w:val="yellow"/>
        </w:rPr>
      </w:pPr>
      <w:r w:rsidRPr="007F2128">
        <w:rPr>
          <w:rFonts w:ascii="Times New Roman" w:eastAsia="Calibri" w:hAnsi="Times New Roman" w:cs="Times New Roman"/>
        </w:rPr>
        <w:t>(2)  Pješačke, biciklističke, jahačke, trim te slične staze, igrališta za rekreaciju odraslih i djece, koje se grade zemljanim radovima uz nužne zahvate za stabilizaciju, bez završnog zastora, uz koje je dozvoljeno postavljanje rekreacijskih sprava mogu se graditi unutar rekreacijske površine planirane ovim planom, pri čemu:</w:t>
      </w:r>
      <w:r w:rsidRPr="007F2128">
        <w:rPr>
          <w:rFonts w:ascii="Times New Roman" w:eastAsia="Calibri" w:hAnsi="Times New Roman" w:cs="Times New Roman"/>
          <w:strike/>
        </w:rPr>
        <w:t xml:space="preserve"> </w:t>
      </w:r>
    </w:p>
    <w:p w:rsidR="007F2128" w:rsidRPr="007F2128" w:rsidRDefault="007F2128" w:rsidP="007F2128">
      <w:pPr>
        <w:numPr>
          <w:ilvl w:val="1"/>
          <w:numId w:val="14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moraju biti u skladu s prirodnim obilježjima prostora te ne smiju imati dominantnu i upadljivu prisutnost u prostoru</w:t>
      </w:r>
    </w:p>
    <w:p w:rsidR="007F2128" w:rsidRPr="007F2128" w:rsidRDefault="007F2128" w:rsidP="007F2128">
      <w:pPr>
        <w:numPr>
          <w:ilvl w:val="1"/>
          <w:numId w:val="14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nije ih dozvoljeno uređivati na površinama na kojima je planirana gradnja prometnica</w:t>
      </w:r>
    </w:p>
    <w:p w:rsidR="007F2128" w:rsidRPr="007F2128" w:rsidRDefault="007F2128" w:rsidP="007F2128">
      <w:pPr>
        <w:numPr>
          <w:ilvl w:val="1"/>
          <w:numId w:val="14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nije dozvoljena čista sječa ni krčenje šuma za potrebe gradnje, odnosno uređenja staza</w:t>
      </w:r>
    </w:p>
    <w:p w:rsidR="007F2128" w:rsidRPr="007F2128" w:rsidRDefault="007F2128" w:rsidP="007F2128">
      <w:pPr>
        <w:numPr>
          <w:ilvl w:val="1"/>
          <w:numId w:val="14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nije dozvoljeno unošenje alohtonih biljnih vrsta.</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 xml:space="preserve">(3) Unutar obuhvata rekreacijske površine izvan naselja – pustolovnog parka, utvrđene na katografskom prikazu br. 1.1. </w:t>
      </w:r>
      <w:r w:rsidRPr="007F2128">
        <w:rPr>
          <w:rFonts w:ascii="Times New Roman" w:eastAsia="Calibri" w:hAnsi="Times New Roman" w:cs="Times New Roman"/>
          <w:i/>
        </w:rPr>
        <w:t>Korištenje i namjena površina</w:t>
      </w:r>
      <w:r w:rsidRPr="007F2128">
        <w:rPr>
          <w:rFonts w:ascii="Times New Roman" w:eastAsia="Calibri" w:hAnsi="Times New Roman" w:cs="Times New Roman"/>
        </w:rPr>
        <w:t>, dozvoljena je gradnja sadržaja pustolovnog parka (viseći mostovi, zipline, via ferrata, platforme na počecima i krajevima dionica, stijena za penjanje, pješačke staze, pristupna prometnica i parkiralište). Unutar obuhvata rekreacijske površine moguće je postavljanje privremenog objekta za smještaj opreme, tlocrtne površine najviše 20 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visine do 4,5 m, koji se zimi uklanja s tog mjesta.</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lastRenderedPageBreak/>
        <w:t>(4) Zahvati iz prethodnih stavaka ovog članka trebaju poštivati odredbe stavaka (3) i (6) članka 61. ovog Plana.</w:t>
      </w:r>
    </w:p>
    <w:p w:rsidR="007F2128" w:rsidRPr="007F2128" w:rsidRDefault="007F2128" w:rsidP="007F2128">
      <w:pPr>
        <w:numPr>
          <w:ilvl w:val="3"/>
          <w:numId w:val="0"/>
        </w:numPr>
        <w:tabs>
          <w:tab w:val="num" w:pos="964"/>
        </w:tabs>
        <w:spacing w:before="120" w:after="120" w:line="240" w:lineRule="auto"/>
        <w:ind w:left="794" w:hanging="794"/>
        <w:jc w:val="both"/>
        <w:outlineLvl w:val="3"/>
        <w:rPr>
          <w:rFonts w:ascii="Times New Roman" w:eastAsia="Times New Roman" w:hAnsi="Times New Roman" w:cs="Times New Roman"/>
          <w:b/>
          <w:i/>
          <w:szCs w:val="24"/>
          <w:lang w:eastAsia="hr-HR"/>
        </w:rPr>
      </w:pPr>
      <w:r w:rsidRPr="007F2128">
        <w:rPr>
          <w:rFonts w:ascii="Times New Roman" w:eastAsia="Times New Roman" w:hAnsi="Times New Roman" w:cs="Times New Roman"/>
          <w:b/>
          <w:i/>
          <w:szCs w:val="24"/>
          <w:lang w:eastAsia="hr-HR"/>
        </w:rPr>
        <w:t>Rekonstrukcija postojećih građevina izvan građevinskog područja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23" w:name="_Toc502911907"/>
      <w:r w:rsidRPr="007F2128">
        <w:rPr>
          <w:rFonts w:ascii="Times New Roman" w:eastAsia="Calibri" w:hAnsi="Times New Roman" w:cs="Times New Roman"/>
          <w:b/>
        </w:rPr>
        <w:t>Članak 68.</w:t>
      </w:r>
      <w:bookmarkEnd w:id="123"/>
    </w:p>
    <w:p w:rsidR="007F2128" w:rsidRPr="007F2128" w:rsidRDefault="007F2128" w:rsidP="007F2128">
      <w:pPr>
        <w:numPr>
          <w:ilvl w:val="0"/>
          <w:numId w:val="98"/>
        </w:numPr>
        <w:spacing w:after="0" w:line="260" w:lineRule="exact"/>
        <w:jc w:val="both"/>
        <w:rPr>
          <w:rFonts w:ascii="Times New Roman" w:eastAsia="Times New Roman" w:hAnsi="Times New Roman" w:cs="Times New Roman"/>
          <w:snapToGrid w:val="0"/>
          <w:lang w:val="x-none"/>
        </w:rPr>
      </w:pPr>
      <w:r w:rsidRPr="007F2128">
        <w:rPr>
          <w:rFonts w:ascii="Times New Roman" w:eastAsia="Times New Roman" w:hAnsi="Times New Roman" w:cs="Times New Roman"/>
          <w:snapToGrid w:val="0"/>
          <w:spacing w:val="-1"/>
          <w:lang w:val="x-none" w:eastAsia="x-none"/>
        </w:rPr>
        <w:t>Postojeće</w:t>
      </w:r>
      <w:r w:rsidRPr="007F2128">
        <w:rPr>
          <w:rFonts w:ascii="Times New Roman" w:eastAsia="Times New Roman" w:hAnsi="Times New Roman" w:cs="Times New Roman"/>
          <w:snapToGrid w:val="0"/>
          <w:spacing w:val="29"/>
          <w:lang w:val="x-none" w:eastAsia="x-none"/>
        </w:rPr>
        <w:t xml:space="preserve"> </w:t>
      </w:r>
      <w:r w:rsidRPr="007F2128">
        <w:rPr>
          <w:rFonts w:ascii="Times New Roman" w:eastAsia="Times New Roman" w:hAnsi="Times New Roman" w:cs="Times New Roman"/>
          <w:snapToGrid w:val="0"/>
          <w:spacing w:val="-1"/>
          <w:lang w:val="x-none" w:eastAsia="x-none"/>
        </w:rPr>
        <w:t>građevine</w:t>
      </w:r>
      <w:r w:rsidRPr="007F2128">
        <w:rPr>
          <w:rFonts w:ascii="Times New Roman" w:eastAsia="Times New Roman" w:hAnsi="Times New Roman" w:cs="Times New Roman"/>
          <w:snapToGrid w:val="0"/>
          <w:spacing w:val="-1"/>
          <w:lang w:eastAsia="x-none"/>
        </w:rPr>
        <w:t>, kada se usklađuju s namjenom građevine koja se može graditi izvan građevinskog područja</w:t>
      </w:r>
      <w:r w:rsidRPr="007F2128">
        <w:rPr>
          <w:rFonts w:ascii="Times New Roman" w:eastAsia="Times New Roman" w:hAnsi="Times New Roman" w:cs="Times New Roman"/>
          <w:snapToGrid w:val="0"/>
          <w:lang w:eastAsia="x-none"/>
        </w:rPr>
        <w:t xml:space="preserve"> prema odredbama</w:t>
      </w:r>
      <w:r w:rsidRPr="007F2128">
        <w:rPr>
          <w:rFonts w:ascii="Times New Roman" w:eastAsia="Times New Roman" w:hAnsi="Times New Roman" w:cs="Times New Roman"/>
          <w:snapToGrid w:val="0"/>
          <w:spacing w:val="26"/>
          <w:lang w:val="x-none" w:eastAsia="x-none"/>
        </w:rPr>
        <w:t xml:space="preserve"> </w:t>
      </w:r>
      <w:r w:rsidRPr="007F2128">
        <w:rPr>
          <w:rFonts w:ascii="Times New Roman" w:eastAsia="Times New Roman" w:hAnsi="Times New Roman" w:cs="Times New Roman"/>
          <w:snapToGrid w:val="0"/>
          <w:spacing w:val="-1"/>
          <w:lang w:val="x-none" w:eastAsia="x-none"/>
        </w:rPr>
        <w:t>članka</w:t>
      </w:r>
      <w:r w:rsidRPr="007F2128">
        <w:rPr>
          <w:rFonts w:ascii="Times New Roman" w:eastAsia="Times New Roman" w:hAnsi="Times New Roman" w:cs="Times New Roman"/>
          <w:snapToGrid w:val="0"/>
          <w:spacing w:val="29"/>
          <w:lang w:val="x-none" w:eastAsia="x-none"/>
        </w:rPr>
        <w:t xml:space="preserve"> </w:t>
      </w:r>
      <w:r w:rsidRPr="007F2128">
        <w:rPr>
          <w:rFonts w:ascii="Times New Roman" w:eastAsia="Times New Roman" w:hAnsi="Times New Roman" w:cs="Times New Roman"/>
          <w:snapToGrid w:val="0"/>
          <w:lang w:val="x-none" w:eastAsia="x-none"/>
        </w:rPr>
        <w:t>61.</w:t>
      </w:r>
      <w:r w:rsidRPr="007F2128">
        <w:rPr>
          <w:rFonts w:ascii="Times New Roman" w:eastAsia="Times New Roman" w:hAnsi="Times New Roman" w:cs="Times New Roman"/>
          <w:snapToGrid w:val="0"/>
          <w:spacing w:val="28"/>
          <w:lang w:val="x-none" w:eastAsia="x-none"/>
        </w:rPr>
        <w:t xml:space="preserve"> </w:t>
      </w:r>
      <w:r w:rsidRPr="007F2128">
        <w:rPr>
          <w:rFonts w:ascii="Times New Roman" w:eastAsia="Times New Roman" w:hAnsi="Times New Roman" w:cs="Times New Roman"/>
          <w:snapToGrid w:val="0"/>
          <w:spacing w:val="-2"/>
          <w:lang w:val="x-none" w:eastAsia="x-none"/>
        </w:rPr>
        <w:t>stavka</w:t>
      </w:r>
      <w:r w:rsidRPr="007F2128">
        <w:rPr>
          <w:rFonts w:ascii="Times New Roman" w:eastAsia="Times New Roman" w:hAnsi="Times New Roman" w:cs="Times New Roman"/>
          <w:snapToGrid w:val="0"/>
          <w:lang w:eastAsia="x-none"/>
        </w:rPr>
        <w:t>1</w:t>
      </w:r>
      <w:r w:rsidRPr="007F2128">
        <w:rPr>
          <w:rFonts w:ascii="Times New Roman" w:eastAsia="Times New Roman" w:hAnsi="Times New Roman" w:cs="Times New Roman"/>
          <w:snapToGrid w:val="0"/>
          <w:lang w:val="x-none" w:eastAsia="x-none"/>
        </w:rPr>
        <w:t>.</w:t>
      </w:r>
      <w:r w:rsidRPr="007F2128">
        <w:rPr>
          <w:rFonts w:ascii="Times New Roman" w:eastAsia="Times New Roman" w:hAnsi="Times New Roman" w:cs="Times New Roman"/>
          <w:snapToGrid w:val="0"/>
          <w:spacing w:val="28"/>
          <w:lang w:val="x-none" w:eastAsia="x-none"/>
        </w:rPr>
        <w:t xml:space="preserve"> </w:t>
      </w:r>
      <w:r w:rsidRPr="007F2128">
        <w:rPr>
          <w:rFonts w:ascii="Times New Roman" w:eastAsia="Times New Roman" w:hAnsi="Times New Roman" w:cs="Times New Roman"/>
          <w:snapToGrid w:val="0"/>
          <w:spacing w:val="-1"/>
          <w:lang w:val="x-none" w:eastAsia="x-none"/>
        </w:rPr>
        <w:t>ovog</w:t>
      </w:r>
      <w:r w:rsidRPr="007F2128">
        <w:rPr>
          <w:rFonts w:ascii="Times New Roman" w:eastAsia="Times New Roman" w:hAnsi="Times New Roman" w:cs="Times New Roman"/>
          <w:snapToGrid w:val="0"/>
          <w:spacing w:val="26"/>
          <w:lang w:val="x-none" w:eastAsia="x-none"/>
        </w:rPr>
        <w:t xml:space="preserve"> </w:t>
      </w:r>
      <w:r w:rsidRPr="007F2128">
        <w:rPr>
          <w:rFonts w:ascii="Times New Roman" w:eastAsia="Times New Roman" w:hAnsi="Times New Roman" w:cs="Times New Roman"/>
          <w:snapToGrid w:val="0"/>
          <w:spacing w:val="-1"/>
          <w:lang w:val="x-none" w:eastAsia="x-none"/>
        </w:rPr>
        <w:t>Plana,</w:t>
      </w:r>
      <w:r w:rsidRPr="007F2128">
        <w:rPr>
          <w:rFonts w:ascii="Times New Roman" w:eastAsia="Times New Roman" w:hAnsi="Times New Roman" w:cs="Times New Roman"/>
          <w:snapToGrid w:val="0"/>
          <w:spacing w:val="29"/>
          <w:lang w:val="x-none" w:eastAsia="x-none"/>
        </w:rPr>
        <w:t xml:space="preserve"> </w:t>
      </w:r>
      <w:r w:rsidRPr="007F2128">
        <w:rPr>
          <w:rFonts w:ascii="Times New Roman" w:eastAsia="Times New Roman" w:hAnsi="Times New Roman" w:cs="Times New Roman"/>
          <w:snapToGrid w:val="0"/>
          <w:spacing w:val="-1"/>
          <w:lang w:val="x-none" w:eastAsia="x-none"/>
        </w:rPr>
        <w:t>rekonstruiraju</w:t>
      </w:r>
      <w:r w:rsidRPr="007F2128">
        <w:rPr>
          <w:rFonts w:ascii="Times New Roman" w:eastAsia="Times New Roman" w:hAnsi="Times New Roman" w:cs="Times New Roman"/>
          <w:snapToGrid w:val="0"/>
          <w:spacing w:val="28"/>
          <w:lang w:val="x-none" w:eastAsia="x-none"/>
        </w:rPr>
        <w:t xml:space="preserve"> </w:t>
      </w:r>
      <w:r w:rsidRPr="007F2128">
        <w:rPr>
          <w:rFonts w:ascii="Times New Roman" w:eastAsia="Times New Roman" w:hAnsi="Times New Roman" w:cs="Times New Roman"/>
          <w:snapToGrid w:val="0"/>
          <w:spacing w:val="-1"/>
          <w:lang w:val="x-none" w:eastAsia="x-none"/>
        </w:rPr>
        <w:t>se</w:t>
      </w:r>
      <w:r w:rsidRPr="007F2128">
        <w:rPr>
          <w:rFonts w:ascii="Times New Roman" w:eastAsia="Times New Roman" w:hAnsi="Times New Roman" w:cs="Times New Roman"/>
          <w:snapToGrid w:val="0"/>
          <w:spacing w:val="29"/>
          <w:lang w:val="x-none" w:eastAsia="x-none"/>
        </w:rPr>
        <w:t xml:space="preserve"> </w:t>
      </w:r>
      <w:r w:rsidRPr="007F2128">
        <w:rPr>
          <w:rFonts w:ascii="Times New Roman" w:eastAsia="Times New Roman" w:hAnsi="Times New Roman" w:cs="Times New Roman"/>
          <w:snapToGrid w:val="0"/>
          <w:spacing w:val="-2"/>
          <w:lang w:eastAsia="x-none"/>
        </w:rPr>
        <w:t>u skladu s uvjetima</w:t>
      </w:r>
      <w:r w:rsidRPr="007F2128">
        <w:rPr>
          <w:rFonts w:ascii="Times New Roman" w:eastAsia="Times New Roman" w:hAnsi="Times New Roman" w:cs="Times New Roman"/>
          <w:snapToGrid w:val="0"/>
          <w:spacing w:val="43"/>
          <w:lang w:val="x-none" w:eastAsia="x-none"/>
        </w:rPr>
        <w:t xml:space="preserve"> </w:t>
      </w:r>
      <w:r w:rsidRPr="007F2128">
        <w:rPr>
          <w:rFonts w:ascii="Times New Roman" w:eastAsia="Times New Roman" w:hAnsi="Times New Roman" w:cs="Times New Roman"/>
          <w:snapToGrid w:val="0"/>
          <w:spacing w:val="-1"/>
          <w:lang w:val="x-none" w:eastAsia="x-none"/>
        </w:rPr>
        <w:t>gradnje</w:t>
      </w:r>
      <w:r w:rsidRPr="007F2128">
        <w:rPr>
          <w:rFonts w:ascii="Times New Roman" w:eastAsia="Times New Roman" w:hAnsi="Times New Roman" w:cs="Times New Roman"/>
          <w:snapToGrid w:val="0"/>
          <w:spacing w:val="43"/>
          <w:lang w:val="x-none" w:eastAsia="x-none"/>
        </w:rPr>
        <w:t xml:space="preserve"> </w:t>
      </w:r>
      <w:r w:rsidRPr="007F2128">
        <w:rPr>
          <w:rFonts w:ascii="Times New Roman" w:eastAsia="Times New Roman" w:hAnsi="Times New Roman" w:cs="Times New Roman"/>
          <w:snapToGrid w:val="0"/>
          <w:spacing w:val="-1"/>
          <w:lang w:val="x-none" w:eastAsia="x-none"/>
        </w:rPr>
        <w:t>koje</w:t>
      </w:r>
      <w:r w:rsidRPr="007F2128">
        <w:rPr>
          <w:rFonts w:ascii="Times New Roman" w:eastAsia="Times New Roman" w:hAnsi="Times New Roman" w:cs="Times New Roman"/>
          <w:snapToGrid w:val="0"/>
          <w:spacing w:val="43"/>
          <w:lang w:val="x-none" w:eastAsia="x-none"/>
        </w:rPr>
        <w:t xml:space="preserve"> </w:t>
      </w:r>
      <w:r w:rsidRPr="007F2128">
        <w:rPr>
          <w:rFonts w:ascii="Times New Roman" w:eastAsia="Times New Roman" w:hAnsi="Times New Roman" w:cs="Times New Roman"/>
          <w:snapToGrid w:val="0"/>
          <w:spacing w:val="-2"/>
          <w:lang w:val="x-none" w:eastAsia="x-none"/>
        </w:rPr>
        <w:t>ovaj</w:t>
      </w:r>
      <w:r w:rsidRPr="007F2128">
        <w:rPr>
          <w:rFonts w:ascii="Times New Roman" w:eastAsia="Times New Roman" w:hAnsi="Times New Roman" w:cs="Times New Roman"/>
          <w:snapToGrid w:val="0"/>
          <w:spacing w:val="44"/>
          <w:lang w:val="x-none" w:eastAsia="x-none"/>
        </w:rPr>
        <w:t xml:space="preserve"> </w:t>
      </w:r>
      <w:r w:rsidRPr="007F2128">
        <w:rPr>
          <w:rFonts w:ascii="Times New Roman" w:eastAsia="Times New Roman" w:hAnsi="Times New Roman" w:cs="Times New Roman"/>
          <w:snapToGrid w:val="0"/>
          <w:spacing w:val="-1"/>
          <w:lang w:val="x-none" w:eastAsia="x-none"/>
        </w:rPr>
        <w:t>Plan</w:t>
      </w:r>
      <w:r w:rsidRPr="007F2128">
        <w:rPr>
          <w:rFonts w:ascii="Times New Roman" w:eastAsia="Times New Roman" w:hAnsi="Times New Roman" w:cs="Times New Roman"/>
          <w:snapToGrid w:val="0"/>
          <w:spacing w:val="43"/>
          <w:lang w:val="x-none" w:eastAsia="x-none"/>
        </w:rPr>
        <w:t xml:space="preserve"> </w:t>
      </w:r>
      <w:r w:rsidRPr="007F2128">
        <w:rPr>
          <w:rFonts w:ascii="Times New Roman" w:eastAsia="Times New Roman" w:hAnsi="Times New Roman" w:cs="Times New Roman"/>
          <w:snapToGrid w:val="0"/>
          <w:spacing w:val="-1"/>
          <w:lang w:val="x-none" w:eastAsia="x-none"/>
        </w:rPr>
        <w:t>određuje</w:t>
      </w:r>
      <w:r w:rsidRPr="007F2128">
        <w:rPr>
          <w:rFonts w:ascii="Times New Roman" w:eastAsia="Times New Roman" w:hAnsi="Times New Roman" w:cs="Times New Roman"/>
          <w:snapToGrid w:val="0"/>
          <w:spacing w:val="41"/>
          <w:lang w:val="x-none" w:eastAsia="x-none"/>
        </w:rPr>
        <w:t xml:space="preserve"> </w:t>
      </w:r>
      <w:r w:rsidRPr="007F2128">
        <w:rPr>
          <w:rFonts w:ascii="Times New Roman" w:eastAsia="Times New Roman" w:hAnsi="Times New Roman" w:cs="Times New Roman"/>
          <w:snapToGrid w:val="0"/>
          <w:spacing w:val="-1"/>
          <w:lang w:val="x-none" w:eastAsia="x-none"/>
        </w:rPr>
        <w:t>za</w:t>
      </w:r>
      <w:r w:rsidRPr="007F2128">
        <w:rPr>
          <w:rFonts w:ascii="Times New Roman" w:eastAsia="Times New Roman" w:hAnsi="Times New Roman" w:cs="Times New Roman"/>
          <w:snapToGrid w:val="0"/>
          <w:spacing w:val="43"/>
          <w:lang w:val="x-none" w:eastAsia="x-none"/>
        </w:rPr>
        <w:t xml:space="preserve"> </w:t>
      </w:r>
      <w:r w:rsidRPr="007F2128">
        <w:rPr>
          <w:rFonts w:ascii="Times New Roman" w:eastAsia="Times New Roman" w:hAnsi="Times New Roman" w:cs="Times New Roman"/>
          <w:snapToGrid w:val="0"/>
          <w:spacing w:val="-1"/>
          <w:lang w:val="x-none" w:eastAsia="x-none"/>
        </w:rPr>
        <w:t>pojedinu</w:t>
      </w:r>
      <w:r w:rsidRPr="007F2128">
        <w:rPr>
          <w:rFonts w:ascii="Times New Roman" w:eastAsia="Times New Roman" w:hAnsi="Times New Roman" w:cs="Times New Roman"/>
          <w:snapToGrid w:val="0"/>
          <w:spacing w:val="43"/>
          <w:lang w:val="x-none" w:eastAsia="x-none"/>
        </w:rPr>
        <w:t xml:space="preserve"> </w:t>
      </w:r>
      <w:r w:rsidRPr="007F2128">
        <w:rPr>
          <w:rFonts w:ascii="Times New Roman" w:eastAsia="Times New Roman" w:hAnsi="Times New Roman" w:cs="Times New Roman"/>
          <w:snapToGrid w:val="0"/>
          <w:spacing w:val="-1"/>
          <w:lang w:val="x-none" w:eastAsia="x-none"/>
        </w:rPr>
        <w:t>vrstu</w:t>
      </w:r>
      <w:r w:rsidRPr="007F2128">
        <w:rPr>
          <w:rFonts w:ascii="Times New Roman" w:eastAsia="Times New Roman" w:hAnsi="Times New Roman" w:cs="Times New Roman"/>
          <w:snapToGrid w:val="0"/>
          <w:spacing w:val="43"/>
          <w:lang w:val="x-none" w:eastAsia="x-none"/>
        </w:rPr>
        <w:t xml:space="preserve"> </w:t>
      </w:r>
      <w:r w:rsidRPr="007F2128">
        <w:rPr>
          <w:rFonts w:ascii="Times New Roman" w:eastAsia="Times New Roman" w:hAnsi="Times New Roman" w:cs="Times New Roman"/>
          <w:snapToGrid w:val="0"/>
          <w:spacing w:val="-1"/>
          <w:lang w:val="x-none" w:eastAsia="x-none"/>
        </w:rPr>
        <w:t>građevina</w:t>
      </w:r>
      <w:r w:rsidRPr="007F2128">
        <w:rPr>
          <w:rFonts w:ascii="Times New Roman" w:eastAsia="Times New Roman" w:hAnsi="Times New Roman" w:cs="Times New Roman"/>
          <w:snapToGrid w:val="0"/>
          <w:spacing w:val="43"/>
          <w:lang w:val="x-none" w:eastAsia="x-none"/>
        </w:rPr>
        <w:t xml:space="preserve"> </w:t>
      </w:r>
      <w:r w:rsidRPr="007F2128">
        <w:rPr>
          <w:rFonts w:ascii="Times New Roman" w:eastAsia="Times New Roman" w:hAnsi="Times New Roman" w:cs="Times New Roman"/>
          <w:snapToGrid w:val="0"/>
          <w:lang w:val="x-none" w:eastAsia="x-none"/>
        </w:rPr>
        <w:t>u</w:t>
      </w:r>
      <w:r w:rsidRPr="007F2128">
        <w:rPr>
          <w:rFonts w:ascii="Times New Roman" w:eastAsia="Times New Roman" w:hAnsi="Times New Roman" w:cs="Times New Roman"/>
          <w:snapToGrid w:val="0"/>
          <w:spacing w:val="39"/>
          <w:lang w:val="x-none" w:eastAsia="x-none"/>
        </w:rPr>
        <w:t xml:space="preserve"> </w:t>
      </w:r>
      <w:r w:rsidRPr="007F2128">
        <w:rPr>
          <w:rFonts w:ascii="Times New Roman" w:eastAsia="Times New Roman" w:hAnsi="Times New Roman" w:cs="Times New Roman"/>
          <w:snapToGrid w:val="0"/>
          <w:spacing w:val="-1"/>
          <w:lang w:val="x-none" w:eastAsia="x-none"/>
        </w:rPr>
        <w:t>člancima</w:t>
      </w:r>
      <w:r w:rsidRPr="007F2128">
        <w:rPr>
          <w:rFonts w:ascii="Times New Roman" w:eastAsia="Times New Roman" w:hAnsi="Times New Roman" w:cs="Times New Roman"/>
          <w:snapToGrid w:val="0"/>
          <w:spacing w:val="63"/>
          <w:lang w:val="x-none" w:eastAsia="x-none"/>
        </w:rPr>
        <w:t xml:space="preserve"> </w:t>
      </w:r>
      <w:r w:rsidRPr="007F2128">
        <w:rPr>
          <w:rFonts w:ascii="Times New Roman" w:eastAsia="Times New Roman" w:hAnsi="Times New Roman" w:cs="Times New Roman"/>
          <w:snapToGrid w:val="0"/>
          <w:spacing w:val="-1"/>
          <w:lang w:val="x-none" w:eastAsia="x-none"/>
        </w:rPr>
        <w:t>poglavlja</w:t>
      </w:r>
      <w:r w:rsidRPr="007F2128">
        <w:rPr>
          <w:rFonts w:ascii="Times New Roman" w:eastAsia="Times New Roman" w:hAnsi="Times New Roman" w:cs="Times New Roman"/>
          <w:snapToGrid w:val="0"/>
          <w:spacing w:val="5"/>
          <w:lang w:val="x-none" w:eastAsia="x-none"/>
        </w:rPr>
        <w:t xml:space="preserve"> </w:t>
      </w:r>
      <w:r w:rsidRPr="007F2128">
        <w:rPr>
          <w:rFonts w:ascii="Times New Roman" w:eastAsia="Times New Roman" w:hAnsi="Times New Roman" w:cs="Times New Roman"/>
          <w:snapToGrid w:val="0"/>
          <w:lang w:val="x-none" w:eastAsia="x-none"/>
        </w:rPr>
        <w:t>2.3.2.</w:t>
      </w:r>
      <w:r w:rsidRPr="007F2128">
        <w:rPr>
          <w:rFonts w:ascii="Times New Roman" w:eastAsia="Times New Roman" w:hAnsi="Times New Roman" w:cs="Times New Roman"/>
          <w:i/>
          <w:snapToGrid w:val="0"/>
          <w:spacing w:val="4"/>
          <w:lang w:val="x-none" w:eastAsia="x-none"/>
        </w:rPr>
        <w:t xml:space="preserve"> Građevine izvan građevinskog područja</w:t>
      </w:r>
      <w:r w:rsidRPr="007F2128">
        <w:rPr>
          <w:rFonts w:ascii="Times New Roman" w:eastAsia="Times New Roman" w:hAnsi="Times New Roman" w:cs="Times New Roman"/>
          <w:snapToGrid w:val="0"/>
          <w:spacing w:val="4"/>
          <w:lang w:val="x-none" w:eastAsia="x-none"/>
        </w:rPr>
        <w:t>.</w:t>
      </w:r>
    </w:p>
    <w:p w:rsidR="007F2128" w:rsidRPr="007F2128" w:rsidRDefault="007F2128" w:rsidP="007F2128">
      <w:pPr>
        <w:spacing w:after="0" w:line="260" w:lineRule="exact"/>
        <w:ind w:left="426" w:hanging="426"/>
        <w:jc w:val="both"/>
        <w:rPr>
          <w:rFonts w:ascii="Times New Roman" w:eastAsia="Times New Roman" w:hAnsi="Times New Roman" w:cs="Times New Roman"/>
          <w:snapToGrid w:val="0"/>
          <w:lang w:val="x-none"/>
        </w:rPr>
      </w:pPr>
      <w:r w:rsidRPr="007F2128">
        <w:rPr>
          <w:rFonts w:ascii="Times New Roman" w:eastAsia="Times New Roman" w:hAnsi="Times New Roman" w:cs="Times New Roman"/>
          <w:snapToGrid w:val="0"/>
          <w:spacing w:val="-1"/>
          <w:lang w:val="x-none" w:eastAsia="x-none"/>
        </w:rPr>
        <w:t>(2)  Izvan</w:t>
      </w:r>
      <w:r w:rsidRPr="007F2128">
        <w:rPr>
          <w:rFonts w:ascii="Times New Roman" w:eastAsia="Times New Roman" w:hAnsi="Times New Roman" w:cs="Times New Roman"/>
          <w:snapToGrid w:val="0"/>
          <w:spacing w:val="14"/>
          <w:lang w:val="x-none" w:eastAsia="x-none"/>
        </w:rPr>
        <w:t xml:space="preserve"> </w:t>
      </w:r>
      <w:r w:rsidRPr="007F2128">
        <w:rPr>
          <w:rFonts w:ascii="Times New Roman" w:eastAsia="Times New Roman" w:hAnsi="Times New Roman" w:cs="Times New Roman"/>
          <w:snapToGrid w:val="0"/>
          <w:spacing w:val="-1"/>
          <w:lang w:val="x-none" w:eastAsia="x-none"/>
        </w:rPr>
        <w:t>građevinskog</w:t>
      </w:r>
      <w:r w:rsidRPr="007F2128">
        <w:rPr>
          <w:rFonts w:ascii="Times New Roman" w:eastAsia="Times New Roman" w:hAnsi="Times New Roman" w:cs="Times New Roman"/>
          <w:snapToGrid w:val="0"/>
          <w:spacing w:val="11"/>
          <w:lang w:val="x-none" w:eastAsia="x-none"/>
        </w:rPr>
        <w:t xml:space="preserve"> </w:t>
      </w:r>
      <w:r w:rsidRPr="007F2128">
        <w:rPr>
          <w:rFonts w:ascii="Times New Roman" w:eastAsia="Times New Roman" w:hAnsi="Times New Roman" w:cs="Times New Roman"/>
          <w:snapToGrid w:val="0"/>
          <w:spacing w:val="-1"/>
          <w:lang w:val="x-none" w:eastAsia="x-none"/>
        </w:rPr>
        <w:t>područja</w:t>
      </w:r>
      <w:r w:rsidRPr="007F2128">
        <w:rPr>
          <w:rFonts w:ascii="Times New Roman" w:eastAsia="Times New Roman" w:hAnsi="Times New Roman" w:cs="Times New Roman"/>
          <w:snapToGrid w:val="0"/>
          <w:spacing w:val="12"/>
          <w:lang w:val="x-none" w:eastAsia="x-none"/>
        </w:rPr>
        <w:t xml:space="preserve"> </w:t>
      </w:r>
      <w:r w:rsidRPr="007F2128">
        <w:rPr>
          <w:rFonts w:ascii="Times New Roman" w:eastAsia="Times New Roman" w:hAnsi="Times New Roman" w:cs="Times New Roman"/>
          <w:snapToGrid w:val="0"/>
          <w:lang w:val="x-none" w:eastAsia="x-none"/>
        </w:rPr>
        <w:t>je</w:t>
      </w:r>
      <w:r w:rsidRPr="007F2128">
        <w:rPr>
          <w:rFonts w:ascii="Times New Roman" w:eastAsia="Times New Roman" w:hAnsi="Times New Roman" w:cs="Times New Roman"/>
          <w:snapToGrid w:val="0"/>
          <w:spacing w:val="12"/>
          <w:lang w:val="x-none" w:eastAsia="x-none"/>
        </w:rPr>
        <w:t xml:space="preserve"> </w:t>
      </w:r>
      <w:r w:rsidRPr="007F2128">
        <w:rPr>
          <w:rFonts w:ascii="Times New Roman" w:eastAsia="Times New Roman" w:hAnsi="Times New Roman" w:cs="Times New Roman"/>
          <w:snapToGrid w:val="0"/>
          <w:spacing w:val="-1"/>
          <w:lang w:val="x-none" w:eastAsia="x-none"/>
        </w:rPr>
        <w:t>dozvoljena</w:t>
      </w:r>
      <w:r w:rsidRPr="007F2128">
        <w:rPr>
          <w:rFonts w:ascii="Times New Roman" w:eastAsia="Times New Roman" w:hAnsi="Times New Roman" w:cs="Times New Roman"/>
          <w:snapToGrid w:val="0"/>
          <w:spacing w:val="12"/>
          <w:lang w:val="x-none" w:eastAsia="x-none"/>
        </w:rPr>
        <w:t xml:space="preserve"> </w:t>
      </w:r>
      <w:r w:rsidRPr="007F2128">
        <w:rPr>
          <w:rFonts w:ascii="Times New Roman" w:eastAsia="Times New Roman" w:hAnsi="Times New Roman" w:cs="Times New Roman"/>
          <w:snapToGrid w:val="0"/>
          <w:spacing w:val="-1"/>
          <w:lang w:val="x-none" w:eastAsia="x-none"/>
        </w:rPr>
        <w:t>rekonstrukcija</w:t>
      </w:r>
      <w:r w:rsidRPr="007F2128">
        <w:rPr>
          <w:rFonts w:ascii="Times New Roman" w:eastAsia="Times New Roman" w:hAnsi="Times New Roman" w:cs="Times New Roman"/>
          <w:snapToGrid w:val="0"/>
          <w:spacing w:val="14"/>
          <w:lang w:val="x-none" w:eastAsia="x-none"/>
        </w:rPr>
        <w:t xml:space="preserve"> </w:t>
      </w:r>
      <w:r w:rsidRPr="007F2128">
        <w:rPr>
          <w:rFonts w:ascii="Times New Roman" w:eastAsia="Times New Roman" w:hAnsi="Times New Roman" w:cs="Times New Roman"/>
          <w:snapToGrid w:val="0"/>
          <w:spacing w:val="-1"/>
          <w:lang w:val="x-none" w:eastAsia="x-none"/>
        </w:rPr>
        <w:t>postojećih</w:t>
      </w:r>
      <w:r w:rsidRPr="007F2128">
        <w:rPr>
          <w:rFonts w:ascii="Times New Roman" w:eastAsia="Times New Roman" w:hAnsi="Times New Roman" w:cs="Times New Roman"/>
          <w:snapToGrid w:val="0"/>
          <w:spacing w:val="11"/>
          <w:lang w:val="x-none" w:eastAsia="x-none"/>
        </w:rPr>
        <w:t xml:space="preserve"> </w:t>
      </w:r>
      <w:r w:rsidRPr="007F2128">
        <w:rPr>
          <w:rFonts w:ascii="Times New Roman" w:eastAsia="Times New Roman" w:hAnsi="Times New Roman" w:cs="Times New Roman"/>
          <w:snapToGrid w:val="0"/>
          <w:spacing w:val="-1"/>
          <w:lang w:val="x-none" w:eastAsia="x-none"/>
        </w:rPr>
        <w:t>građevina</w:t>
      </w:r>
      <w:r w:rsidRPr="007F2128">
        <w:rPr>
          <w:rFonts w:ascii="Times New Roman" w:eastAsia="Times New Roman" w:hAnsi="Times New Roman" w:cs="Times New Roman"/>
          <w:snapToGrid w:val="0"/>
          <w:spacing w:val="12"/>
          <w:lang w:val="x-none" w:eastAsia="x-none"/>
        </w:rPr>
        <w:t xml:space="preserve"> </w:t>
      </w:r>
      <w:r w:rsidRPr="007F2128">
        <w:rPr>
          <w:rFonts w:ascii="Times New Roman" w:eastAsia="Times New Roman" w:hAnsi="Times New Roman" w:cs="Times New Roman"/>
          <w:snapToGrid w:val="0"/>
          <w:spacing w:val="-1"/>
          <w:lang w:val="x-none" w:eastAsia="x-none"/>
        </w:rPr>
        <w:t>koje</w:t>
      </w:r>
      <w:r w:rsidRPr="007F2128">
        <w:rPr>
          <w:rFonts w:ascii="Times New Roman" w:eastAsia="Times New Roman" w:hAnsi="Times New Roman" w:cs="Times New Roman"/>
          <w:snapToGrid w:val="0"/>
          <w:spacing w:val="12"/>
          <w:lang w:val="x-none" w:eastAsia="x-none"/>
        </w:rPr>
        <w:t xml:space="preserve"> </w:t>
      </w:r>
      <w:r w:rsidRPr="007F2128">
        <w:rPr>
          <w:rFonts w:ascii="Times New Roman" w:eastAsia="Times New Roman" w:hAnsi="Times New Roman" w:cs="Times New Roman"/>
          <w:snapToGrid w:val="0"/>
          <w:lang w:val="x-none" w:eastAsia="x-none"/>
        </w:rPr>
        <w:t>su</w:t>
      </w:r>
      <w:r w:rsidRPr="007F2128">
        <w:rPr>
          <w:rFonts w:ascii="Times New Roman" w:eastAsia="Times New Roman" w:hAnsi="Times New Roman" w:cs="Times New Roman"/>
          <w:snapToGrid w:val="0"/>
          <w:spacing w:val="20"/>
          <w:lang w:val="x-none" w:eastAsia="x-none"/>
        </w:rPr>
        <w:t xml:space="preserve"> </w:t>
      </w:r>
      <w:r w:rsidRPr="007F2128">
        <w:rPr>
          <w:rFonts w:ascii="Times New Roman" w:eastAsia="Times New Roman" w:hAnsi="Times New Roman" w:cs="Times New Roman"/>
          <w:snapToGrid w:val="0"/>
          <w:spacing w:val="-1"/>
          <w:lang w:val="x-none" w:eastAsia="x-none"/>
        </w:rPr>
        <w:t>izgrađene</w:t>
      </w:r>
      <w:r w:rsidRPr="007F2128">
        <w:rPr>
          <w:rFonts w:ascii="Times New Roman" w:eastAsia="Times New Roman" w:hAnsi="Times New Roman" w:cs="Times New Roman"/>
          <w:snapToGrid w:val="0"/>
          <w:spacing w:val="67"/>
          <w:lang w:val="x-none" w:eastAsia="x-none"/>
        </w:rPr>
        <w:t xml:space="preserve"> </w:t>
      </w:r>
      <w:r w:rsidRPr="007F2128">
        <w:rPr>
          <w:rFonts w:ascii="Times New Roman" w:eastAsia="Times New Roman" w:hAnsi="Times New Roman" w:cs="Times New Roman"/>
          <w:snapToGrid w:val="0"/>
          <w:lang w:val="x-none" w:eastAsia="x-none"/>
        </w:rPr>
        <w:t>na</w:t>
      </w:r>
      <w:r w:rsidRPr="007F2128">
        <w:rPr>
          <w:rFonts w:ascii="Times New Roman" w:eastAsia="Times New Roman" w:hAnsi="Times New Roman" w:cs="Times New Roman"/>
          <w:snapToGrid w:val="0"/>
          <w:spacing w:val="24"/>
          <w:lang w:val="x-none" w:eastAsia="x-none"/>
        </w:rPr>
        <w:t xml:space="preserve"> </w:t>
      </w:r>
      <w:r w:rsidRPr="007F2128">
        <w:rPr>
          <w:rFonts w:ascii="Times New Roman" w:eastAsia="Times New Roman" w:hAnsi="Times New Roman" w:cs="Times New Roman"/>
          <w:snapToGrid w:val="0"/>
          <w:spacing w:val="-1"/>
          <w:lang w:val="x-none" w:eastAsia="x-none"/>
        </w:rPr>
        <w:t>temelju</w:t>
      </w:r>
      <w:r w:rsidRPr="007F2128">
        <w:rPr>
          <w:rFonts w:ascii="Times New Roman" w:eastAsia="Times New Roman" w:hAnsi="Times New Roman" w:cs="Times New Roman"/>
          <w:snapToGrid w:val="0"/>
          <w:spacing w:val="24"/>
          <w:lang w:val="x-none" w:eastAsia="x-none"/>
        </w:rPr>
        <w:t xml:space="preserve"> </w:t>
      </w:r>
      <w:r w:rsidRPr="007F2128">
        <w:rPr>
          <w:rFonts w:ascii="Times New Roman" w:eastAsia="Times New Roman" w:hAnsi="Times New Roman" w:cs="Times New Roman"/>
          <w:snapToGrid w:val="0"/>
          <w:spacing w:val="-1"/>
          <w:lang w:val="x-none" w:eastAsia="x-none"/>
        </w:rPr>
        <w:t>pravomoćne</w:t>
      </w:r>
      <w:r w:rsidRPr="007F2128">
        <w:rPr>
          <w:rFonts w:ascii="Times New Roman" w:eastAsia="Times New Roman" w:hAnsi="Times New Roman" w:cs="Times New Roman"/>
          <w:snapToGrid w:val="0"/>
          <w:spacing w:val="24"/>
          <w:lang w:val="x-none" w:eastAsia="x-none"/>
        </w:rPr>
        <w:t xml:space="preserve"> </w:t>
      </w:r>
      <w:r w:rsidRPr="007F2128">
        <w:rPr>
          <w:rFonts w:ascii="Times New Roman" w:eastAsia="Times New Roman" w:hAnsi="Times New Roman" w:cs="Times New Roman"/>
          <w:snapToGrid w:val="0"/>
          <w:spacing w:val="-1"/>
          <w:lang w:val="x-none" w:eastAsia="x-none"/>
        </w:rPr>
        <w:t>građevinske</w:t>
      </w:r>
      <w:r w:rsidRPr="007F2128">
        <w:rPr>
          <w:rFonts w:ascii="Times New Roman" w:eastAsia="Times New Roman" w:hAnsi="Times New Roman" w:cs="Times New Roman"/>
          <w:snapToGrid w:val="0"/>
          <w:spacing w:val="24"/>
          <w:lang w:val="x-none" w:eastAsia="x-none"/>
        </w:rPr>
        <w:t xml:space="preserve"> </w:t>
      </w:r>
      <w:r w:rsidRPr="007F2128">
        <w:rPr>
          <w:rFonts w:ascii="Times New Roman" w:eastAsia="Times New Roman" w:hAnsi="Times New Roman" w:cs="Times New Roman"/>
          <w:snapToGrid w:val="0"/>
          <w:spacing w:val="-1"/>
          <w:lang w:val="x-none" w:eastAsia="x-none"/>
        </w:rPr>
        <w:t>dozvole</w:t>
      </w:r>
      <w:r w:rsidRPr="007F2128">
        <w:rPr>
          <w:rFonts w:ascii="Times New Roman" w:eastAsia="Times New Roman" w:hAnsi="Times New Roman" w:cs="Times New Roman"/>
          <w:snapToGrid w:val="0"/>
          <w:spacing w:val="24"/>
          <w:lang w:val="x-none" w:eastAsia="x-none"/>
        </w:rPr>
        <w:t xml:space="preserve"> </w:t>
      </w:r>
      <w:r w:rsidRPr="007F2128">
        <w:rPr>
          <w:rFonts w:ascii="Times New Roman" w:eastAsia="Times New Roman" w:hAnsi="Times New Roman" w:cs="Times New Roman"/>
          <w:snapToGrid w:val="0"/>
          <w:spacing w:val="-1"/>
          <w:lang w:val="x-none" w:eastAsia="x-none"/>
        </w:rPr>
        <w:t>ili</w:t>
      </w:r>
      <w:r w:rsidRPr="007F2128">
        <w:rPr>
          <w:rFonts w:ascii="Times New Roman" w:eastAsia="Times New Roman" w:hAnsi="Times New Roman" w:cs="Times New Roman"/>
          <w:snapToGrid w:val="0"/>
          <w:spacing w:val="24"/>
          <w:lang w:val="x-none" w:eastAsia="x-none"/>
        </w:rPr>
        <w:t xml:space="preserve"> </w:t>
      </w:r>
      <w:r w:rsidRPr="007F2128">
        <w:rPr>
          <w:rFonts w:ascii="Times New Roman" w:eastAsia="Times New Roman" w:hAnsi="Times New Roman" w:cs="Times New Roman"/>
          <w:snapToGrid w:val="0"/>
          <w:spacing w:val="-1"/>
          <w:lang w:val="x-none" w:eastAsia="x-none"/>
        </w:rPr>
        <w:t>drugog</w:t>
      </w:r>
      <w:r w:rsidRPr="007F2128">
        <w:rPr>
          <w:rFonts w:ascii="Times New Roman" w:eastAsia="Times New Roman" w:hAnsi="Times New Roman" w:cs="Times New Roman"/>
          <w:snapToGrid w:val="0"/>
          <w:spacing w:val="21"/>
          <w:lang w:val="x-none" w:eastAsia="x-none"/>
        </w:rPr>
        <w:t xml:space="preserve"> </w:t>
      </w:r>
      <w:r w:rsidRPr="007F2128">
        <w:rPr>
          <w:rFonts w:ascii="Times New Roman" w:eastAsia="Times New Roman" w:hAnsi="Times New Roman" w:cs="Times New Roman"/>
          <w:snapToGrid w:val="0"/>
          <w:spacing w:val="-1"/>
          <w:lang w:val="x-none" w:eastAsia="x-none"/>
        </w:rPr>
        <w:t>odgovarajućeg</w:t>
      </w:r>
      <w:r w:rsidRPr="007F2128">
        <w:rPr>
          <w:rFonts w:ascii="Times New Roman" w:eastAsia="Times New Roman" w:hAnsi="Times New Roman" w:cs="Times New Roman"/>
          <w:snapToGrid w:val="0"/>
          <w:spacing w:val="22"/>
          <w:lang w:val="x-none" w:eastAsia="x-none"/>
        </w:rPr>
        <w:t xml:space="preserve"> </w:t>
      </w:r>
      <w:r w:rsidRPr="007F2128">
        <w:rPr>
          <w:rFonts w:ascii="Times New Roman" w:eastAsia="Times New Roman" w:hAnsi="Times New Roman" w:cs="Times New Roman"/>
          <w:snapToGrid w:val="0"/>
          <w:spacing w:val="-1"/>
          <w:lang w:val="x-none" w:eastAsia="x-none"/>
        </w:rPr>
        <w:t>akta</w:t>
      </w:r>
      <w:r w:rsidRPr="007F2128">
        <w:rPr>
          <w:rFonts w:ascii="Times New Roman" w:eastAsia="Times New Roman" w:hAnsi="Times New Roman" w:cs="Times New Roman"/>
          <w:snapToGrid w:val="0"/>
          <w:spacing w:val="24"/>
          <w:lang w:val="x-none" w:eastAsia="x-none"/>
        </w:rPr>
        <w:t xml:space="preserve"> </w:t>
      </w:r>
      <w:r w:rsidRPr="007F2128">
        <w:rPr>
          <w:rFonts w:ascii="Times New Roman" w:eastAsia="Times New Roman" w:hAnsi="Times New Roman" w:cs="Times New Roman"/>
          <w:snapToGrid w:val="0"/>
          <w:spacing w:val="-1"/>
          <w:lang w:val="x-none" w:eastAsia="x-none"/>
        </w:rPr>
        <w:t>kojim</w:t>
      </w:r>
      <w:r w:rsidRPr="007F2128">
        <w:rPr>
          <w:rFonts w:ascii="Times New Roman" w:eastAsia="Times New Roman" w:hAnsi="Times New Roman" w:cs="Times New Roman"/>
          <w:snapToGrid w:val="0"/>
          <w:spacing w:val="20"/>
          <w:lang w:val="x-none" w:eastAsia="x-none"/>
        </w:rPr>
        <w:t xml:space="preserve"> </w:t>
      </w:r>
      <w:r w:rsidRPr="007F2128">
        <w:rPr>
          <w:rFonts w:ascii="Times New Roman" w:eastAsia="Times New Roman" w:hAnsi="Times New Roman" w:cs="Times New Roman"/>
          <w:snapToGrid w:val="0"/>
          <w:lang w:val="x-none" w:eastAsia="x-none"/>
        </w:rPr>
        <w:t>se</w:t>
      </w:r>
      <w:r w:rsidRPr="007F2128">
        <w:rPr>
          <w:rFonts w:ascii="Times New Roman" w:eastAsia="Times New Roman" w:hAnsi="Times New Roman" w:cs="Times New Roman"/>
          <w:snapToGrid w:val="0"/>
          <w:spacing w:val="24"/>
          <w:lang w:val="x-none" w:eastAsia="x-none"/>
        </w:rPr>
        <w:t xml:space="preserve"> </w:t>
      </w:r>
      <w:r w:rsidRPr="007F2128">
        <w:rPr>
          <w:rFonts w:ascii="Times New Roman" w:eastAsia="Times New Roman" w:hAnsi="Times New Roman" w:cs="Times New Roman"/>
          <w:snapToGrid w:val="0"/>
          <w:spacing w:val="-1"/>
          <w:lang w:val="x-none" w:eastAsia="x-none"/>
        </w:rPr>
        <w:t>dozvoljava</w:t>
      </w:r>
      <w:r w:rsidRPr="007F2128">
        <w:rPr>
          <w:rFonts w:ascii="Times New Roman" w:eastAsia="Times New Roman" w:hAnsi="Times New Roman" w:cs="Times New Roman"/>
          <w:snapToGrid w:val="0"/>
          <w:spacing w:val="57"/>
          <w:lang w:val="x-none" w:eastAsia="x-none"/>
        </w:rPr>
        <w:t xml:space="preserve"> </w:t>
      </w:r>
      <w:r w:rsidRPr="007F2128">
        <w:rPr>
          <w:rFonts w:ascii="Times New Roman" w:eastAsia="Times New Roman" w:hAnsi="Times New Roman" w:cs="Times New Roman"/>
          <w:snapToGrid w:val="0"/>
          <w:spacing w:val="-1"/>
          <w:lang w:val="x-none" w:eastAsia="x-none"/>
        </w:rPr>
        <w:t>građenje</w:t>
      </w:r>
      <w:r w:rsidRPr="007F2128">
        <w:rPr>
          <w:rFonts w:ascii="Times New Roman" w:eastAsia="Times New Roman" w:hAnsi="Times New Roman" w:cs="Times New Roman"/>
          <w:snapToGrid w:val="0"/>
          <w:spacing w:val="26"/>
          <w:lang w:val="x-none" w:eastAsia="x-none"/>
        </w:rPr>
        <w:t xml:space="preserve"> </w:t>
      </w:r>
      <w:r w:rsidRPr="007F2128">
        <w:rPr>
          <w:rFonts w:ascii="Times New Roman" w:eastAsia="Times New Roman" w:hAnsi="Times New Roman" w:cs="Times New Roman"/>
          <w:snapToGrid w:val="0"/>
          <w:spacing w:val="-1"/>
          <w:lang w:val="x-none" w:eastAsia="x-none"/>
        </w:rPr>
        <w:t>građevine</w:t>
      </w:r>
      <w:r w:rsidRPr="007F2128">
        <w:rPr>
          <w:rFonts w:ascii="Times New Roman" w:eastAsia="Times New Roman" w:hAnsi="Times New Roman" w:cs="Times New Roman"/>
          <w:snapToGrid w:val="0"/>
          <w:spacing w:val="26"/>
          <w:lang w:val="x-none" w:eastAsia="x-none"/>
        </w:rPr>
        <w:t xml:space="preserve"> </w:t>
      </w:r>
      <w:r w:rsidRPr="007F2128">
        <w:rPr>
          <w:rFonts w:ascii="Times New Roman" w:eastAsia="Times New Roman" w:hAnsi="Times New Roman" w:cs="Times New Roman"/>
          <w:snapToGrid w:val="0"/>
          <w:spacing w:val="-1"/>
          <w:lang w:val="x-none" w:eastAsia="x-none"/>
        </w:rPr>
        <w:t>i svaka druga građevina koja je prema ovom ili posebnom zakonu s njom izjednačena.</w:t>
      </w:r>
    </w:p>
    <w:p w:rsidR="007F2128" w:rsidRPr="007F2128" w:rsidRDefault="007F2128" w:rsidP="007F2128">
      <w:pPr>
        <w:widowControl w:val="0"/>
        <w:tabs>
          <w:tab w:val="left" w:pos="477"/>
        </w:tabs>
        <w:kinsoku w:val="0"/>
        <w:overflowPunct w:val="0"/>
        <w:autoSpaceDE w:val="0"/>
        <w:autoSpaceDN w:val="0"/>
        <w:adjustRightInd w:val="0"/>
        <w:spacing w:before="4" w:after="0" w:line="275" w:lineRule="auto"/>
        <w:ind w:right="120"/>
        <w:jc w:val="both"/>
        <w:rPr>
          <w:rFonts w:ascii="Times New Roman" w:eastAsia="Calibri" w:hAnsi="Times New Roman" w:cs="Times New Roman"/>
        </w:rPr>
      </w:pPr>
      <w:r w:rsidRPr="007F2128">
        <w:rPr>
          <w:rFonts w:ascii="Times New Roman" w:eastAsia="Calibri" w:hAnsi="Times New Roman" w:cs="Times New Roman"/>
          <w:spacing w:val="-1"/>
        </w:rPr>
        <w:t>(3)  Postojeće</w:t>
      </w:r>
      <w:r w:rsidRPr="007F2128">
        <w:rPr>
          <w:rFonts w:ascii="Times New Roman" w:eastAsia="Calibri" w:hAnsi="Times New Roman" w:cs="Times New Roman"/>
          <w:spacing w:val="41"/>
        </w:rPr>
        <w:t xml:space="preserve"> </w:t>
      </w:r>
      <w:r w:rsidRPr="007F2128">
        <w:rPr>
          <w:rFonts w:ascii="Times New Roman" w:eastAsia="Calibri" w:hAnsi="Times New Roman" w:cs="Times New Roman"/>
          <w:spacing w:val="-1"/>
        </w:rPr>
        <w:t>građevine</w:t>
      </w:r>
      <w:r w:rsidRPr="007F2128">
        <w:rPr>
          <w:rFonts w:ascii="Times New Roman" w:eastAsia="Calibri" w:hAnsi="Times New Roman" w:cs="Times New Roman"/>
          <w:spacing w:val="38"/>
        </w:rPr>
        <w:t xml:space="preserve"> </w:t>
      </w:r>
      <w:r w:rsidRPr="007F2128">
        <w:rPr>
          <w:rFonts w:ascii="Times New Roman" w:eastAsia="Calibri" w:hAnsi="Times New Roman" w:cs="Times New Roman"/>
          <w:spacing w:val="-1"/>
        </w:rPr>
        <w:t>iz stavka (2) ovog članka</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rekonstruiraju</w:t>
      </w:r>
      <w:r w:rsidRPr="007F2128">
        <w:rPr>
          <w:rFonts w:ascii="Times New Roman" w:eastAsia="Calibri" w:hAnsi="Times New Roman" w:cs="Times New Roman"/>
          <w:spacing w:val="-3"/>
        </w:rPr>
        <w:t xml:space="preserve"> </w:t>
      </w:r>
      <w:r w:rsidRPr="007F2128">
        <w:rPr>
          <w:rFonts w:ascii="Times New Roman" w:eastAsia="Calibri" w:hAnsi="Times New Roman" w:cs="Times New Roman"/>
        </w:rPr>
        <w:t>se</w:t>
      </w:r>
      <w:r w:rsidRPr="007F2128">
        <w:rPr>
          <w:rFonts w:ascii="Times New Roman" w:eastAsia="Calibri" w:hAnsi="Times New Roman" w:cs="Times New Roman"/>
          <w:spacing w:val="-2"/>
        </w:rPr>
        <w:t xml:space="preserve"> </w:t>
      </w:r>
      <w:r w:rsidRPr="007F2128">
        <w:rPr>
          <w:rFonts w:ascii="Times New Roman" w:eastAsia="Calibri" w:hAnsi="Times New Roman" w:cs="Times New Roman"/>
          <w:spacing w:val="-1"/>
        </w:rPr>
        <w:t>tako</w:t>
      </w:r>
      <w:r w:rsidRPr="007F2128">
        <w:rPr>
          <w:rFonts w:ascii="Times New Roman" w:eastAsia="Calibri" w:hAnsi="Times New Roman" w:cs="Times New Roman"/>
        </w:rPr>
        <w:t xml:space="preserve"> da:</w:t>
      </w:r>
    </w:p>
    <w:p w:rsidR="007F2128" w:rsidRPr="007F2128" w:rsidRDefault="007F2128" w:rsidP="007F2128">
      <w:pPr>
        <w:widowControl w:val="0"/>
        <w:tabs>
          <w:tab w:val="left" w:pos="837"/>
        </w:tabs>
        <w:kinsoku w:val="0"/>
        <w:overflowPunct w:val="0"/>
        <w:autoSpaceDE w:val="0"/>
        <w:autoSpaceDN w:val="0"/>
        <w:adjustRightInd w:val="0"/>
        <w:spacing w:before="1" w:after="0" w:line="275" w:lineRule="auto"/>
        <w:ind w:left="709" w:right="152" w:hanging="349"/>
        <w:rPr>
          <w:rFonts w:ascii="Times New Roman" w:eastAsia="Calibri" w:hAnsi="Times New Roman" w:cs="Times New Roman"/>
          <w:spacing w:val="-1"/>
        </w:rPr>
      </w:pPr>
      <w:r w:rsidRPr="007F2128">
        <w:rPr>
          <w:rFonts w:ascii="Times New Roman" w:eastAsia="Calibri" w:hAnsi="Times New Roman" w:cs="Times New Roman"/>
          <w:spacing w:val="-1"/>
        </w:rPr>
        <w:t>1.  dozvoljeni</w:t>
      </w:r>
      <w:r w:rsidRPr="007F2128">
        <w:rPr>
          <w:rFonts w:ascii="Times New Roman" w:eastAsia="Calibri" w:hAnsi="Times New Roman" w:cs="Times New Roman"/>
          <w:spacing w:val="36"/>
        </w:rPr>
        <w:t xml:space="preserve"> </w:t>
      </w:r>
      <w:r w:rsidRPr="007F2128">
        <w:rPr>
          <w:rFonts w:ascii="Times New Roman" w:eastAsia="Calibri" w:hAnsi="Times New Roman" w:cs="Times New Roman"/>
        </w:rPr>
        <w:t>su</w:t>
      </w:r>
      <w:r w:rsidRPr="007F2128">
        <w:rPr>
          <w:rFonts w:ascii="Times New Roman" w:eastAsia="Calibri" w:hAnsi="Times New Roman" w:cs="Times New Roman"/>
          <w:spacing w:val="36"/>
        </w:rPr>
        <w:t xml:space="preserve"> </w:t>
      </w:r>
      <w:r w:rsidRPr="007F2128">
        <w:rPr>
          <w:rFonts w:ascii="Times New Roman" w:eastAsia="Calibri" w:hAnsi="Times New Roman" w:cs="Times New Roman"/>
          <w:spacing w:val="-1"/>
        </w:rPr>
        <w:t>svi</w:t>
      </w:r>
      <w:r w:rsidRPr="007F2128">
        <w:rPr>
          <w:rFonts w:ascii="Times New Roman" w:eastAsia="Calibri" w:hAnsi="Times New Roman" w:cs="Times New Roman"/>
          <w:spacing w:val="39"/>
        </w:rPr>
        <w:t xml:space="preserve"> </w:t>
      </w:r>
      <w:r w:rsidRPr="007F2128">
        <w:rPr>
          <w:rFonts w:ascii="Times New Roman" w:eastAsia="Calibri" w:hAnsi="Times New Roman" w:cs="Times New Roman"/>
          <w:spacing w:val="-1"/>
        </w:rPr>
        <w:t>radovi</w:t>
      </w:r>
      <w:r w:rsidRPr="007F2128">
        <w:rPr>
          <w:rFonts w:ascii="Times New Roman" w:eastAsia="Calibri" w:hAnsi="Times New Roman" w:cs="Times New Roman"/>
          <w:spacing w:val="39"/>
        </w:rPr>
        <w:t xml:space="preserve"> </w:t>
      </w:r>
      <w:r w:rsidRPr="007F2128">
        <w:rPr>
          <w:rFonts w:ascii="Times New Roman" w:eastAsia="Calibri" w:hAnsi="Times New Roman" w:cs="Times New Roman"/>
          <w:spacing w:val="-2"/>
        </w:rPr>
        <w:t>kojima</w:t>
      </w:r>
      <w:r w:rsidRPr="007F2128">
        <w:rPr>
          <w:rFonts w:ascii="Times New Roman" w:eastAsia="Calibri" w:hAnsi="Times New Roman" w:cs="Times New Roman"/>
          <w:spacing w:val="38"/>
        </w:rPr>
        <w:t xml:space="preserve"> </w:t>
      </w:r>
      <w:r w:rsidRPr="007F2128">
        <w:rPr>
          <w:rFonts w:ascii="Times New Roman" w:eastAsia="Calibri" w:hAnsi="Times New Roman" w:cs="Times New Roman"/>
        </w:rPr>
        <w:t>se</w:t>
      </w:r>
      <w:r w:rsidRPr="007F2128">
        <w:rPr>
          <w:rFonts w:ascii="Times New Roman" w:eastAsia="Calibri" w:hAnsi="Times New Roman" w:cs="Times New Roman"/>
          <w:spacing w:val="36"/>
        </w:rPr>
        <w:t xml:space="preserve"> </w:t>
      </w:r>
      <w:r w:rsidRPr="007F2128">
        <w:rPr>
          <w:rFonts w:ascii="Times New Roman" w:eastAsia="Calibri" w:hAnsi="Times New Roman" w:cs="Times New Roman"/>
          <w:spacing w:val="-1"/>
        </w:rPr>
        <w:t>postojeća</w:t>
      </w:r>
      <w:r w:rsidRPr="007F2128">
        <w:rPr>
          <w:rFonts w:ascii="Times New Roman" w:eastAsia="Calibri" w:hAnsi="Times New Roman" w:cs="Times New Roman"/>
          <w:spacing w:val="36"/>
        </w:rPr>
        <w:t xml:space="preserve"> </w:t>
      </w:r>
      <w:r w:rsidRPr="007F2128">
        <w:rPr>
          <w:rFonts w:ascii="Times New Roman" w:eastAsia="Calibri" w:hAnsi="Times New Roman" w:cs="Times New Roman"/>
          <w:spacing w:val="-1"/>
        </w:rPr>
        <w:t>građevina</w:t>
      </w:r>
      <w:r w:rsidRPr="007F2128">
        <w:rPr>
          <w:rFonts w:ascii="Times New Roman" w:eastAsia="Calibri" w:hAnsi="Times New Roman" w:cs="Times New Roman"/>
          <w:spacing w:val="38"/>
        </w:rPr>
        <w:t xml:space="preserve"> </w:t>
      </w:r>
      <w:r w:rsidRPr="007F2128">
        <w:rPr>
          <w:rFonts w:ascii="Times New Roman" w:eastAsia="Calibri" w:hAnsi="Times New Roman" w:cs="Times New Roman"/>
          <w:spacing w:val="-1"/>
        </w:rPr>
        <w:t>rekonstruira</w:t>
      </w:r>
      <w:r w:rsidRPr="007F2128">
        <w:rPr>
          <w:rFonts w:ascii="Times New Roman" w:eastAsia="Calibri" w:hAnsi="Times New Roman" w:cs="Times New Roman"/>
          <w:spacing w:val="36"/>
        </w:rPr>
        <w:t xml:space="preserve"> </w:t>
      </w:r>
      <w:r w:rsidRPr="007F2128">
        <w:rPr>
          <w:rFonts w:ascii="Times New Roman" w:eastAsia="Calibri" w:hAnsi="Times New Roman" w:cs="Times New Roman"/>
          <w:spacing w:val="-1"/>
        </w:rPr>
        <w:t>ili</w:t>
      </w:r>
      <w:r w:rsidRPr="007F2128">
        <w:rPr>
          <w:rFonts w:ascii="Times New Roman" w:eastAsia="Calibri" w:hAnsi="Times New Roman" w:cs="Times New Roman"/>
          <w:spacing w:val="36"/>
        </w:rPr>
        <w:t xml:space="preserve"> </w:t>
      </w:r>
      <w:r w:rsidRPr="007F2128">
        <w:rPr>
          <w:rFonts w:ascii="Times New Roman" w:eastAsia="Calibri" w:hAnsi="Times New Roman" w:cs="Times New Roman"/>
          <w:spacing w:val="-1"/>
        </w:rPr>
        <w:t>održava</w:t>
      </w:r>
      <w:r w:rsidRPr="007F2128">
        <w:rPr>
          <w:rFonts w:ascii="Times New Roman" w:eastAsia="Calibri" w:hAnsi="Times New Roman" w:cs="Times New Roman"/>
          <w:spacing w:val="38"/>
        </w:rPr>
        <w:t xml:space="preserve"> </w:t>
      </w:r>
      <w:r w:rsidRPr="007F2128">
        <w:rPr>
          <w:rFonts w:ascii="Times New Roman" w:eastAsia="Calibri" w:hAnsi="Times New Roman" w:cs="Times New Roman"/>
          <w:spacing w:val="-1"/>
        </w:rPr>
        <w:t>u postojećim gabaritima</w:t>
      </w:r>
    </w:p>
    <w:p w:rsidR="007F2128" w:rsidRPr="007F2128" w:rsidRDefault="007F2128" w:rsidP="007F2128">
      <w:pPr>
        <w:widowControl w:val="0"/>
        <w:tabs>
          <w:tab w:val="left" w:pos="837"/>
        </w:tabs>
        <w:kinsoku w:val="0"/>
        <w:overflowPunct w:val="0"/>
        <w:autoSpaceDE w:val="0"/>
        <w:autoSpaceDN w:val="0"/>
        <w:adjustRightInd w:val="0"/>
        <w:spacing w:before="3" w:after="0" w:line="240" w:lineRule="auto"/>
        <w:ind w:left="709" w:right="152" w:hanging="709"/>
        <w:rPr>
          <w:rFonts w:ascii="Times New Roman" w:eastAsia="Calibri" w:hAnsi="Times New Roman" w:cs="Times New Roman"/>
        </w:rPr>
      </w:pPr>
      <w:r w:rsidRPr="007F2128">
        <w:rPr>
          <w:rFonts w:ascii="Times New Roman" w:eastAsia="Calibri" w:hAnsi="Times New Roman" w:cs="Times New Roman"/>
          <w:spacing w:val="-1"/>
        </w:rPr>
        <w:t xml:space="preserve">       2.  oblikovanje</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građevine</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mora</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odgovarati</w:t>
      </w:r>
      <w:r w:rsidRPr="007F2128">
        <w:rPr>
          <w:rFonts w:ascii="Times New Roman" w:eastAsia="Calibri" w:hAnsi="Times New Roman" w:cs="Times New Roman"/>
          <w:spacing w:val="-2"/>
        </w:rPr>
        <w:t xml:space="preserve"> uvjetima</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 xml:space="preserve">poglavlja </w:t>
      </w:r>
      <w:r w:rsidRPr="007F2128">
        <w:rPr>
          <w:rFonts w:ascii="Times New Roman" w:eastAsia="Calibri" w:hAnsi="Times New Roman" w:cs="Times New Roman"/>
        </w:rPr>
        <w:t xml:space="preserve">2.2.1.4. </w:t>
      </w:r>
      <w:r w:rsidRPr="007F2128">
        <w:rPr>
          <w:rFonts w:ascii="Times New Roman" w:eastAsia="Calibri" w:hAnsi="Times New Roman" w:cs="Times New Roman"/>
          <w:i/>
        </w:rPr>
        <w:t>Uvjeti za oblikovanje građevine</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ovog</w:t>
      </w:r>
      <w:r w:rsidRPr="007F2128">
        <w:rPr>
          <w:rFonts w:ascii="Times New Roman" w:eastAsia="Calibri" w:hAnsi="Times New Roman" w:cs="Times New Roman"/>
          <w:spacing w:val="-3"/>
        </w:rPr>
        <w:t xml:space="preserve"> </w:t>
      </w:r>
      <w:r w:rsidRPr="007F2128">
        <w:rPr>
          <w:rFonts w:ascii="Times New Roman" w:eastAsia="Calibri" w:hAnsi="Times New Roman" w:cs="Times New Roman"/>
        </w:rPr>
        <w:t>Plana</w:t>
      </w:r>
    </w:p>
    <w:p w:rsidR="007F2128" w:rsidRPr="007F2128" w:rsidRDefault="007F2128" w:rsidP="007F2128">
      <w:pPr>
        <w:widowControl w:val="0"/>
        <w:tabs>
          <w:tab w:val="left" w:pos="837"/>
        </w:tabs>
        <w:kinsoku w:val="0"/>
        <w:overflowPunct w:val="0"/>
        <w:autoSpaceDE w:val="0"/>
        <w:autoSpaceDN w:val="0"/>
        <w:adjustRightInd w:val="0"/>
        <w:spacing w:before="37" w:after="0" w:line="240" w:lineRule="auto"/>
        <w:rPr>
          <w:rFonts w:ascii="Times New Roman" w:eastAsia="Calibri" w:hAnsi="Times New Roman" w:cs="Times New Roman"/>
          <w:spacing w:val="-1"/>
        </w:rPr>
      </w:pPr>
      <w:r w:rsidRPr="007F2128">
        <w:rPr>
          <w:rFonts w:ascii="Times New Roman" w:eastAsia="Calibri" w:hAnsi="Times New Roman" w:cs="Times New Roman"/>
        </w:rPr>
        <w:t xml:space="preserve">       3.  oblik</w:t>
      </w:r>
      <w:r w:rsidRPr="007F2128">
        <w:rPr>
          <w:rFonts w:ascii="Times New Roman" w:eastAsia="Calibri" w:hAnsi="Times New Roman" w:cs="Times New Roman"/>
          <w:spacing w:val="-3"/>
        </w:rPr>
        <w:t xml:space="preserve"> </w:t>
      </w:r>
      <w:r w:rsidRPr="007F2128">
        <w:rPr>
          <w:rFonts w:ascii="Times New Roman" w:eastAsia="Calibri" w:hAnsi="Times New Roman" w:cs="Times New Roman"/>
        </w:rPr>
        <w:t>i</w:t>
      </w:r>
      <w:r w:rsidRPr="007F2128">
        <w:rPr>
          <w:rFonts w:ascii="Times New Roman" w:eastAsia="Calibri" w:hAnsi="Times New Roman" w:cs="Times New Roman"/>
          <w:spacing w:val="1"/>
        </w:rPr>
        <w:t xml:space="preserve"> </w:t>
      </w:r>
      <w:r w:rsidRPr="007F2128">
        <w:rPr>
          <w:rFonts w:ascii="Times New Roman" w:eastAsia="Calibri" w:hAnsi="Times New Roman" w:cs="Times New Roman"/>
          <w:spacing w:val="-1"/>
        </w:rPr>
        <w:t>veličina</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građevne</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čestice se utvrđuju tako da:</w:t>
      </w:r>
    </w:p>
    <w:p w:rsidR="007F2128" w:rsidRPr="007F2128" w:rsidRDefault="007F2128" w:rsidP="007F2128">
      <w:pPr>
        <w:widowControl w:val="0"/>
        <w:numPr>
          <w:ilvl w:val="2"/>
          <w:numId w:val="98"/>
        </w:numPr>
        <w:tabs>
          <w:tab w:val="left" w:pos="1197"/>
        </w:tabs>
        <w:kinsoku w:val="0"/>
        <w:overflowPunct w:val="0"/>
        <w:autoSpaceDE w:val="0"/>
        <w:autoSpaceDN w:val="0"/>
        <w:adjustRightInd w:val="0"/>
        <w:spacing w:before="37" w:after="0" w:line="276" w:lineRule="auto"/>
        <w:ind w:right="112"/>
        <w:jc w:val="both"/>
        <w:rPr>
          <w:rFonts w:ascii="Times New Roman" w:eastAsia="Calibri" w:hAnsi="Times New Roman" w:cs="Times New Roman"/>
          <w:spacing w:val="-1"/>
        </w:rPr>
      </w:pPr>
      <w:r w:rsidRPr="007F2128">
        <w:rPr>
          <w:rFonts w:ascii="Times New Roman" w:eastAsia="Calibri" w:hAnsi="Times New Roman" w:cs="Times New Roman"/>
          <w:spacing w:val="-1"/>
        </w:rPr>
        <w:t>utvrđivanje</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2"/>
        </w:rPr>
        <w:t>više</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1"/>
        </w:rPr>
        <w:t>građevnih</w:t>
      </w:r>
      <w:r w:rsidRPr="007F2128">
        <w:rPr>
          <w:rFonts w:ascii="Times New Roman" w:eastAsia="Calibri" w:hAnsi="Times New Roman" w:cs="Times New Roman"/>
          <w:spacing w:val="2"/>
        </w:rPr>
        <w:t xml:space="preserve"> </w:t>
      </w:r>
      <w:r w:rsidRPr="007F2128">
        <w:rPr>
          <w:rFonts w:ascii="Times New Roman" w:eastAsia="Calibri" w:hAnsi="Times New Roman" w:cs="Times New Roman"/>
          <w:spacing w:val="-1"/>
        </w:rPr>
        <w:t>čestica</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1"/>
        </w:rPr>
        <w:t>umjesto</w:t>
      </w:r>
      <w:r w:rsidRPr="007F2128">
        <w:rPr>
          <w:rFonts w:ascii="Times New Roman" w:eastAsia="Calibri" w:hAnsi="Times New Roman" w:cs="Times New Roman"/>
          <w:spacing w:val="4"/>
        </w:rPr>
        <w:t xml:space="preserve"> </w:t>
      </w:r>
      <w:r w:rsidRPr="007F2128">
        <w:rPr>
          <w:rFonts w:ascii="Times New Roman" w:eastAsia="Calibri" w:hAnsi="Times New Roman" w:cs="Times New Roman"/>
          <w:spacing w:val="-1"/>
        </w:rPr>
        <w:t>postojeće</w:t>
      </w:r>
      <w:r w:rsidRPr="007F2128">
        <w:rPr>
          <w:rFonts w:ascii="Times New Roman" w:eastAsia="Calibri" w:hAnsi="Times New Roman" w:cs="Times New Roman"/>
          <w:spacing w:val="2"/>
        </w:rPr>
        <w:t xml:space="preserve"> </w:t>
      </w:r>
      <w:r w:rsidRPr="007F2128">
        <w:rPr>
          <w:rFonts w:ascii="Times New Roman" w:eastAsia="Calibri" w:hAnsi="Times New Roman" w:cs="Times New Roman"/>
        </w:rPr>
        <w:t>jedne</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1"/>
        </w:rPr>
        <w:t>čestice</w:t>
      </w:r>
      <w:r w:rsidRPr="007F2128">
        <w:rPr>
          <w:rFonts w:ascii="Times New Roman" w:eastAsia="Calibri" w:hAnsi="Times New Roman" w:cs="Times New Roman"/>
          <w:spacing w:val="2"/>
        </w:rPr>
        <w:t xml:space="preserve"> </w:t>
      </w:r>
      <w:r w:rsidRPr="007F2128">
        <w:rPr>
          <w:rFonts w:ascii="Times New Roman" w:eastAsia="Calibri" w:hAnsi="Times New Roman" w:cs="Times New Roman"/>
        </w:rPr>
        <w:t>je</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2"/>
        </w:rPr>
        <w:t>moguće</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2"/>
        </w:rPr>
        <w:t>samo</w:t>
      </w:r>
      <w:r w:rsidRPr="007F2128">
        <w:rPr>
          <w:rFonts w:ascii="Times New Roman" w:eastAsia="Calibri" w:hAnsi="Times New Roman" w:cs="Times New Roman"/>
          <w:spacing w:val="4"/>
        </w:rPr>
        <w:t xml:space="preserve"> </w:t>
      </w:r>
      <w:r w:rsidRPr="007F2128">
        <w:rPr>
          <w:rFonts w:ascii="Times New Roman" w:eastAsia="Calibri" w:hAnsi="Times New Roman" w:cs="Times New Roman"/>
          <w:spacing w:val="-1"/>
        </w:rPr>
        <w:t>ako</w:t>
      </w:r>
      <w:r w:rsidRPr="007F2128">
        <w:rPr>
          <w:rFonts w:ascii="Times New Roman" w:eastAsia="Calibri" w:hAnsi="Times New Roman" w:cs="Times New Roman"/>
          <w:spacing w:val="4"/>
        </w:rPr>
        <w:t xml:space="preserve"> </w:t>
      </w:r>
      <w:r w:rsidRPr="007F2128">
        <w:rPr>
          <w:rFonts w:ascii="Times New Roman" w:eastAsia="Calibri" w:hAnsi="Times New Roman" w:cs="Times New Roman"/>
        </w:rPr>
        <w:t>su</w:t>
      </w:r>
      <w:r w:rsidRPr="007F2128">
        <w:rPr>
          <w:rFonts w:ascii="Times New Roman" w:eastAsia="Calibri" w:hAnsi="Times New Roman" w:cs="Times New Roman"/>
          <w:spacing w:val="75"/>
        </w:rPr>
        <w:t xml:space="preserve"> </w:t>
      </w:r>
      <w:r w:rsidRPr="007F2128">
        <w:rPr>
          <w:rFonts w:ascii="Times New Roman" w:eastAsia="Calibri" w:hAnsi="Times New Roman" w:cs="Times New Roman"/>
        </w:rPr>
        <w:t>na</w:t>
      </w:r>
      <w:r w:rsidRPr="007F2128">
        <w:rPr>
          <w:rFonts w:ascii="Times New Roman" w:eastAsia="Calibri" w:hAnsi="Times New Roman" w:cs="Times New Roman"/>
          <w:spacing w:val="26"/>
        </w:rPr>
        <w:t xml:space="preserve"> </w:t>
      </w:r>
      <w:r w:rsidRPr="007F2128">
        <w:rPr>
          <w:rFonts w:ascii="Times New Roman" w:eastAsia="Calibri" w:hAnsi="Times New Roman" w:cs="Times New Roman"/>
          <w:spacing w:val="-1"/>
        </w:rPr>
        <w:t>čestici</w:t>
      </w:r>
      <w:r w:rsidRPr="007F2128">
        <w:rPr>
          <w:rFonts w:ascii="Times New Roman" w:eastAsia="Calibri" w:hAnsi="Times New Roman" w:cs="Times New Roman"/>
          <w:spacing w:val="24"/>
        </w:rPr>
        <w:t xml:space="preserve"> </w:t>
      </w:r>
      <w:r w:rsidRPr="007F2128">
        <w:rPr>
          <w:rFonts w:ascii="Times New Roman" w:eastAsia="Calibri" w:hAnsi="Times New Roman" w:cs="Times New Roman"/>
          <w:spacing w:val="-1"/>
        </w:rPr>
        <w:t>izgrađene</w:t>
      </w:r>
      <w:r w:rsidRPr="007F2128">
        <w:rPr>
          <w:rFonts w:ascii="Times New Roman" w:eastAsia="Calibri" w:hAnsi="Times New Roman" w:cs="Times New Roman"/>
          <w:spacing w:val="26"/>
        </w:rPr>
        <w:t xml:space="preserve"> </w:t>
      </w:r>
      <w:r w:rsidRPr="007F2128">
        <w:rPr>
          <w:rFonts w:ascii="Times New Roman" w:eastAsia="Calibri" w:hAnsi="Times New Roman" w:cs="Times New Roman"/>
          <w:spacing w:val="-1"/>
        </w:rPr>
        <w:t>dvije</w:t>
      </w:r>
      <w:r w:rsidRPr="007F2128">
        <w:rPr>
          <w:rFonts w:ascii="Times New Roman" w:eastAsia="Calibri" w:hAnsi="Times New Roman" w:cs="Times New Roman"/>
          <w:spacing w:val="24"/>
        </w:rPr>
        <w:t xml:space="preserve"> </w:t>
      </w:r>
      <w:r w:rsidRPr="007F2128">
        <w:rPr>
          <w:rFonts w:ascii="Times New Roman" w:eastAsia="Calibri" w:hAnsi="Times New Roman" w:cs="Times New Roman"/>
          <w:spacing w:val="-1"/>
        </w:rPr>
        <w:t>ili</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spacing w:val="-2"/>
        </w:rPr>
        <w:t>više</w:t>
      </w:r>
      <w:r w:rsidRPr="007F2128">
        <w:rPr>
          <w:rFonts w:ascii="Times New Roman" w:eastAsia="Calibri" w:hAnsi="Times New Roman" w:cs="Times New Roman"/>
          <w:spacing w:val="26"/>
        </w:rPr>
        <w:t xml:space="preserve"> </w:t>
      </w:r>
      <w:r w:rsidRPr="007F2128">
        <w:rPr>
          <w:rFonts w:ascii="Times New Roman" w:eastAsia="Calibri" w:hAnsi="Times New Roman" w:cs="Times New Roman"/>
          <w:spacing w:val="-1"/>
        </w:rPr>
        <w:t>građevina</w:t>
      </w:r>
      <w:r w:rsidRPr="007F2128">
        <w:rPr>
          <w:rFonts w:ascii="Times New Roman" w:eastAsia="Calibri" w:hAnsi="Times New Roman" w:cs="Times New Roman"/>
          <w:spacing w:val="26"/>
        </w:rPr>
        <w:t xml:space="preserve"> </w:t>
      </w:r>
      <w:r w:rsidRPr="007F2128">
        <w:rPr>
          <w:rFonts w:ascii="Times New Roman" w:eastAsia="Calibri" w:hAnsi="Times New Roman" w:cs="Times New Roman"/>
          <w:spacing w:val="-1"/>
        </w:rPr>
        <w:t>koje</w:t>
      </w:r>
      <w:r w:rsidRPr="007F2128">
        <w:rPr>
          <w:rFonts w:ascii="Times New Roman" w:eastAsia="Calibri" w:hAnsi="Times New Roman" w:cs="Times New Roman"/>
          <w:spacing w:val="24"/>
        </w:rPr>
        <w:t xml:space="preserve"> </w:t>
      </w:r>
      <w:r w:rsidRPr="007F2128">
        <w:rPr>
          <w:rFonts w:ascii="Times New Roman" w:eastAsia="Calibri" w:hAnsi="Times New Roman" w:cs="Times New Roman"/>
          <w:spacing w:val="-1"/>
        </w:rPr>
        <w:t>građevinski,</w:t>
      </w:r>
      <w:r w:rsidRPr="007F2128">
        <w:rPr>
          <w:rFonts w:ascii="Times New Roman" w:eastAsia="Calibri" w:hAnsi="Times New Roman" w:cs="Times New Roman"/>
          <w:spacing w:val="26"/>
        </w:rPr>
        <w:t xml:space="preserve"> </w:t>
      </w:r>
      <w:r w:rsidRPr="007F2128">
        <w:rPr>
          <w:rFonts w:ascii="Times New Roman" w:eastAsia="Calibri" w:hAnsi="Times New Roman" w:cs="Times New Roman"/>
          <w:spacing w:val="-1"/>
        </w:rPr>
        <w:t>funkcionalno</w:t>
      </w:r>
      <w:r w:rsidRPr="007F2128">
        <w:rPr>
          <w:rFonts w:ascii="Times New Roman" w:eastAsia="Calibri" w:hAnsi="Times New Roman" w:cs="Times New Roman"/>
          <w:spacing w:val="24"/>
        </w:rPr>
        <w:t xml:space="preserve"> </w:t>
      </w:r>
      <w:r w:rsidRPr="007F2128">
        <w:rPr>
          <w:rFonts w:ascii="Times New Roman" w:eastAsia="Calibri" w:hAnsi="Times New Roman" w:cs="Times New Roman"/>
          <w:spacing w:val="-1"/>
        </w:rPr>
        <w:t>ili</w:t>
      </w:r>
      <w:r w:rsidRPr="007F2128">
        <w:rPr>
          <w:rFonts w:ascii="Times New Roman" w:eastAsia="Calibri" w:hAnsi="Times New Roman" w:cs="Times New Roman"/>
          <w:spacing w:val="24"/>
        </w:rPr>
        <w:t xml:space="preserve"> </w:t>
      </w:r>
      <w:r w:rsidRPr="007F2128">
        <w:rPr>
          <w:rFonts w:ascii="Times New Roman" w:eastAsia="Calibri" w:hAnsi="Times New Roman" w:cs="Times New Roman"/>
        </w:rPr>
        <w:t>tehničko-</w:t>
      </w:r>
      <w:r w:rsidRPr="007F2128">
        <w:rPr>
          <w:rFonts w:ascii="Times New Roman" w:eastAsia="Calibri" w:hAnsi="Times New Roman" w:cs="Times New Roman"/>
          <w:spacing w:val="-1"/>
        </w:rPr>
        <w:t>tehnološki</w:t>
      </w:r>
      <w:r w:rsidRPr="007F2128">
        <w:rPr>
          <w:rFonts w:ascii="Times New Roman" w:eastAsia="Calibri" w:hAnsi="Times New Roman" w:cs="Times New Roman"/>
          <w:spacing w:val="1"/>
        </w:rPr>
        <w:t xml:space="preserve"> </w:t>
      </w:r>
      <w:r w:rsidRPr="007F2128">
        <w:rPr>
          <w:rFonts w:ascii="Times New Roman" w:eastAsia="Calibri" w:hAnsi="Times New Roman" w:cs="Times New Roman"/>
          <w:spacing w:val="-1"/>
        </w:rPr>
        <w:t>nisu</w:t>
      </w:r>
      <w:r w:rsidRPr="007F2128">
        <w:rPr>
          <w:rFonts w:ascii="Times New Roman" w:eastAsia="Calibri" w:hAnsi="Times New Roman" w:cs="Times New Roman"/>
          <w:spacing w:val="-2"/>
        </w:rPr>
        <w:t xml:space="preserve"> </w:t>
      </w:r>
      <w:r w:rsidRPr="007F2128">
        <w:rPr>
          <w:rFonts w:ascii="Times New Roman" w:eastAsia="Calibri" w:hAnsi="Times New Roman" w:cs="Times New Roman"/>
          <w:spacing w:val="-1"/>
        </w:rPr>
        <w:t>cjelina</w:t>
      </w:r>
    </w:p>
    <w:p w:rsidR="007F2128" w:rsidRPr="007F2128" w:rsidRDefault="007F2128" w:rsidP="007F2128">
      <w:pPr>
        <w:widowControl w:val="0"/>
        <w:numPr>
          <w:ilvl w:val="2"/>
          <w:numId w:val="98"/>
        </w:numPr>
        <w:tabs>
          <w:tab w:val="left" w:pos="1197"/>
        </w:tabs>
        <w:kinsoku w:val="0"/>
        <w:overflowPunct w:val="0"/>
        <w:autoSpaceDE w:val="0"/>
        <w:autoSpaceDN w:val="0"/>
        <w:adjustRightInd w:val="0"/>
        <w:spacing w:before="51" w:after="0" w:line="240" w:lineRule="auto"/>
        <w:rPr>
          <w:rFonts w:ascii="Times New Roman" w:eastAsia="Calibri" w:hAnsi="Times New Roman" w:cs="Times New Roman"/>
          <w:spacing w:val="-1"/>
        </w:rPr>
      </w:pPr>
      <w:r w:rsidRPr="007F2128">
        <w:rPr>
          <w:rFonts w:ascii="Times New Roman" w:eastAsia="Calibri" w:hAnsi="Times New Roman" w:cs="Times New Roman"/>
          <w:spacing w:val="-1"/>
        </w:rPr>
        <w:t>nije</w:t>
      </w:r>
      <w:r w:rsidRPr="007F2128">
        <w:rPr>
          <w:rFonts w:ascii="Times New Roman" w:eastAsia="Calibri" w:hAnsi="Times New Roman" w:cs="Times New Roman"/>
        </w:rPr>
        <w:t xml:space="preserve"> </w:t>
      </w:r>
      <w:r w:rsidRPr="007F2128">
        <w:rPr>
          <w:rFonts w:ascii="Times New Roman" w:eastAsia="Calibri" w:hAnsi="Times New Roman" w:cs="Times New Roman"/>
          <w:spacing w:val="-2"/>
        </w:rPr>
        <w:t>moguće</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povećavanje</w:t>
      </w:r>
      <w:r w:rsidRPr="007F2128">
        <w:rPr>
          <w:rFonts w:ascii="Times New Roman" w:eastAsia="Calibri" w:hAnsi="Times New Roman" w:cs="Times New Roman"/>
          <w:spacing w:val="-2"/>
        </w:rPr>
        <w:t xml:space="preserve"> </w:t>
      </w:r>
      <w:r w:rsidRPr="007F2128">
        <w:rPr>
          <w:rFonts w:ascii="Times New Roman" w:eastAsia="Calibri" w:hAnsi="Times New Roman" w:cs="Times New Roman"/>
          <w:spacing w:val="-1"/>
        </w:rPr>
        <w:t>postojeće</w:t>
      </w:r>
      <w:r w:rsidRPr="007F2128">
        <w:rPr>
          <w:rFonts w:ascii="Times New Roman" w:eastAsia="Calibri" w:hAnsi="Times New Roman" w:cs="Times New Roman"/>
          <w:spacing w:val="2"/>
        </w:rPr>
        <w:t xml:space="preserve"> </w:t>
      </w:r>
      <w:r w:rsidRPr="007F2128">
        <w:rPr>
          <w:rFonts w:ascii="Times New Roman" w:eastAsia="Calibri" w:hAnsi="Times New Roman" w:cs="Times New Roman"/>
          <w:spacing w:val="-1"/>
        </w:rPr>
        <w:t>veličine</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građevne</w:t>
      </w:r>
      <w:r w:rsidRPr="007F2128">
        <w:rPr>
          <w:rFonts w:ascii="Times New Roman" w:eastAsia="Calibri" w:hAnsi="Times New Roman" w:cs="Times New Roman"/>
          <w:spacing w:val="-2"/>
        </w:rPr>
        <w:t xml:space="preserve"> </w:t>
      </w:r>
      <w:r w:rsidRPr="007F2128">
        <w:rPr>
          <w:rFonts w:ascii="Times New Roman" w:eastAsia="Calibri" w:hAnsi="Times New Roman" w:cs="Times New Roman"/>
          <w:spacing w:val="-1"/>
        </w:rPr>
        <w:t>čestice</w:t>
      </w:r>
    </w:p>
    <w:p w:rsidR="007F2128" w:rsidRPr="007F2128" w:rsidRDefault="007F2128" w:rsidP="007F2128">
      <w:pPr>
        <w:widowControl w:val="0"/>
        <w:tabs>
          <w:tab w:val="left" w:pos="837"/>
        </w:tabs>
        <w:kinsoku w:val="0"/>
        <w:overflowPunct w:val="0"/>
        <w:autoSpaceDE w:val="0"/>
        <w:autoSpaceDN w:val="0"/>
        <w:adjustRightInd w:val="0"/>
        <w:spacing w:before="37" w:after="0" w:line="240" w:lineRule="auto"/>
        <w:ind w:left="709" w:hanging="709"/>
        <w:rPr>
          <w:rFonts w:ascii="Times New Roman" w:eastAsia="Calibri" w:hAnsi="Times New Roman" w:cs="Times New Roman"/>
        </w:rPr>
      </w:pPr>
      <w:r w:rsidRPr="007F2128">
        <w:rPr>
          <w:rFonts w:ascii="Times New Roman" w:eastAsia="Calibri" w:hAnsi="Times New Roman" w:cs="Times New Roman"/>
          <w:spacing w:val="-1"/>
        </w:rPr>
        <w:t xml:space="preserve">      4.  građevna</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čestica</w:t>
      </w:r>
      <w:r w:rsidRPr="007F2128">
        <w:rPr>
          <w:rFonts w:ascii="Times New Roman" w:eastAsia="Calibri" w:hAnsi="Times New Roman" w:cs="Times New Roman"/>
        </w:rPr>
        <w:t xml:space="preserve"> se</w:t>
      </w:r>
      <w:r w:rsidRPr="007F2128">
        <w:rPr>
          <w:rFonts w:ascii="Times New Roman" w:eastAsia="Calibri" w:hAnsi="Times New Roman" w:cs="Times New Roman"/>
          <w:spacing w:val="-2"/>
        </w:rPr>
        <w:t xml:space="preserve"> </w:t>
      </w:r>
      <w:r w:rsidRPr="007F2128">
        <w:rPr>
          <w:rFonts w:ascii="Times New Roman" w:eastAsia="Calibri" w:hAnsi="Times New Roman" w:cs="Times New Roman"/>
          <w:spacing w:val="-1"/>
        </w:rPr>
        <w:t>uređuje</w:t>
      </w:r>
      <w:r w:rsidRPr="007F2128">
        <w:rPr>
          <w:rFonts w:ascii="Times New Roman" w:eastAsia="Calibri" w:hAnsi="Times New Roman" w:cs="Times New Roman"/>
          <w:spacing w:val="-2"/>
        </w:rPr>
        <w:t xml:space="preserve"> </w:t>
      </w:r>
      <w:r w:rsidRPr="007F2128">
        <w:rPr>
          <w:rFonts w:ascii="Times New Roman" w:eastAsia="Calibri" w:hAnsi="Times New Roman" w:cs="Times New Roman"/>
        </w:rPr>
        <w:t xml:space="preserve">u </w:t>
      </w:r>
      <w:r w:rsidRPr="007F2128">
        <w:rPr>
          <w:rFonts w:ascii="Times New Roman" w:eastAsia="Calibri" w:hAnsi="Times New Roman" w:cs="Times New Roman"/>
          <w:spacing w:val="-1"/>
        </w:rPr>
        <w:t>skladu</w:t>
      </w:r>
      <w:r w:rsidRPr="007F2128">
        <w:rPr>
          <w:rFonts w:ascii="Times New Roman" w:eastAsia="Calibri" w:hAnsi="Times New Roman" w:cs="Times New Roman"/>
        </w:rPr>
        <w:t xml:space="preserve"> s</w:t>
      </w:r>
      <w:r w:rsidRPr="007F2128">
        <w:rPr>
          <w:rFonts w:ascii="Times New Roman" w:eastAsia="Calibri" w:hAnsi="Times New Roman" w:cs="Times New Roman"/>
          <w:spacing w:val="-2"/>
        </w:rPr>
        <w:t xml:space="preserve"> uvjetima</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 xml:space="preserve">poglavlja </w:t>
      </w:r>
      <w:r w:rsidRPr="007F2128">
        <w:rPr>
          <w:rFonts w:ascii="Times New Roman" w:eastAsia="Calibri" w:hAnsi="Times New Roman" w:cs="Times New Roman"/>
        </w:rPr>
        <w:t xml:space="preserve">2.2.1.4. </w:t>
      </w:r>
      <w:r w:rsidRPr="007F2128">
        <w:rPr>
          <w:rFonts w:ascii="Times New Roman" w:eastAsia="Calibri" w:hAnsi="Times New Roman" w:cs="Times New Roman"/>
          <w:i/>
        </w:rPr>
        <w:t>Uvjeti za uređenje građevnečestice</w:t>
      </w:r>
      <w:r w:rsidRPr="007F2128">
        <w:rPr>
          <w:rFonts w:ascii="Times New Roman" w:eastAsia="Calibri" w:hAnsi="Times New Roman" w:cs="Times New Roman"/>
        </w:rPr>
        <w:t xml:space="preserve"> </w:t>
      </w:r>
      <w:r w:rsidRPr="007F2128">
        <w:rPr>
          <w:rFonts w:ascii="Times New Roman" w:eastAsia="Calibri" w:hAnsi="Times New Roman" w:cs="Times New Roman"/>
          <w:spacing w:val="-1"/>
        </w:rPr>
        <w:t>ovog</w:t>
      </w:r>
      <w:r w:rsidRPr="007F2128">
        <w:rPr>
          <w:rFonts w:ascii="Times New Roman" w:eastAsia="Calibri" w:hAnsi="Times New Roman" w:cs="Times New Roman"/>
          <w:spacing w:val="-3"/>
        </w:rPr>
        <w:t xml:space="preserve"> </w:t>
      </w:r>
      <w:r w:rsidRPr="007F2128">
        <w:rPr>
          <w:rFonts w:ascii="Times New Roman" w:eastAsia="Calibri" w:hAnsi="Times New Roman" w:cs="Times New Roman"/>
        </w:rPr>
        <w:t>Plana.</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(4)  Pri</w:t>
      </w:r>
      <w:r w:rsidRPr="007F2128">
        <w:rPr>
          <w:rFonts w:ascii="Times New Roman" w:eastAsia="Calibri" w:hAnsi="Times New Roman" w:cs="Times New Roman"/>
          <w:spacing w:val="-4"/>
        </w:rPr>
        <w:t xml:space="preserve"> </w:t>
      </w:r>
      <w:r w:rsidRPr="007F2128">
        <w:rPr>
          <w:rFonts w:ascii="Times New Roman" w:eastAsia="Calibri" w:hAnsi="Times New Roman" w:cs="Times New Roman"/>
          <w:spacing w:val="-1"/>
        </w:rPr>
        <w:t>svim</w:t>
      </w:r>
      <w:r w:rsidRPr="007F2128">
        <w:rPr>
          <w:rFonts w:ascii="Times New Roman" w:eastAsia="Calibri" w:hAnsi="Times New Roman" w:cs="Times New Roman"/>
          <w:spacing w:val="-9"/>
        </w:rPr>
        <w:t xml:space="preserve"> </w:t>
      </w:r>
      <w:r w:rsidRPr="007F2128">
        <w:rPr>
          <w:rFonts w:ascii="Times New Roman" w:eastAsia="Calibri" w:hAnsi="Times New Roman" w:cs="Times New Roman"/>
          <w:spacing w:val="-1"/>
        </w:rPr>
        <w:t>zahvatima</w:t>
      </w:r>
      <w:r w:rsidRPr="007F2128">
        <w:rPr>
          <w:rFonts w:ascii="Times New Roman" w:eastAsia="Calibri" w:hAnsi="Times New Roman" w:cs="Times New Roman"/>
          <w:spacing w:val="-5"/>
        </w:rPr>
        <w:t xml:space="preserve"> </w:t>
      </w:r>
      <w:r w:rsidRPr="007F2128">
        <w:rPr>
          <w:rFonts w:ascii="Times New Roman" w:eastAsia="Calibri" w:hAnsi="Times New Roman" w:cs="Times New Roman"/>
        </w:rPr>
        <w:t>iz</w:t>
      </w:r>
      <w:r w:rsidRPr="007F2128">
        <w:rPr>
          <w:rFonts w:ascii="Times New Roman" w:eastAsia="Calibri" w:hAnsi="Times New Roman" w:cs="Times New Roman"/>
          <w:spacing w:val="-7"/>
        </w:rPr>
        <w:t xml:space="preserve"> </w:t>
      </w:r>
      <w:r w:rsidRPr="007F2128">
        <w:rPr>
          <w:rFonts w:ascii="Times New Roman" w:eastAsia="Calibri" w:hAnsi="Times New Roman" w:cs="Times New Roman"/>
          <w:spacing w:val="-1"/>
        </w:rPr>
        <w:t>ovog</w:t>
      </w:r>
      <w:r w:rsidRPr="007F2128">
        <w:rPr>
          <w:rFonts w:ascii="Times New Roman" w:eastAsia="Calibri" w:hAnsi="Times New Roman" w:cs="Times New Roman"/>
          <w:spacing w:val="-3"/>
        </w:rPr>
        <w:t xml:space="preserve"> </w:t>
      </w:r>
      <w:r w:rsidRPr="007F2128">
        <w:rPr>
          <w:rFonts w:ascii="Times New Roman" w:eastAsia="Calibri" w:hAnsi="Times New Roman" w:cs="Times New Roman"/>
          <w:spacing w:val="-1"/>
        </w:rPr>
        <w:t>članka,</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1"/>
        </w:rPr>
        <w:t>potrebno</w:t>
      </w:r>
      <w:r w:rsidRPr="007F2128">
        <w:rPr>
          <w:rFonts w:ascii="Times New Roman" w:eastAsia="Calibri" w:hAnsi="Times New Roman" w:cs="Times New Roman"/>
          <w:spacing w:val="-8"/>
        </w:rPr>
        <w:t xml:space="preserve"> </w:t>
      </w:r>
      <w:r w:rsidRPr="007F2128">
        <w:rPr>
          <w:rFonts w:ascii="Times New Roman" w:eastAsia="Calibri" w:hAnsi="Times New Roman" w:cs="Times New Roman"/>
        </w:rPr>
        <w:t>je</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1"/>
        </w:rPr>
        <w:t>poštivati</w:t>
      </w:r>
      <w:r w:rsidRPr="007F2128">
        <w:rPr>
          <w:rFonts w:ascii="Times New Roman" w:eastAsia="Calibri" w:hAnsi="Times New Roman" w:cs="Times New Roman"/>
          <w:spacing w:val="-4"/>
        </w:rPr>
        <w:t xml:space="preserve"> </w:t>
      </w:r>
      <w:r w:rsidRPr="007F2128">
        <w:rPr>
          <w:rFonts w:ascii="Times New Roman" w:eastAsia="Calibri" w:hAnsi="Times New Roman" w:cs="Times New Roman"/>
          <w:spacing w:val="-1"/>
        </w:rPr>
        <w:t>odredbe</w:t>
      </w:r>
      <w:r w:rsidRPr="007F2128">
        <w:rPr>
          <w:rFonts w:ascii="Times New Roman" w:eastAsia="Calibri" w:hAnsi="Times New Roman" w:cs="Times New Roman"/>
          <w:spacing w:val="-7"/>
        </w:rPr>
        <w:t xml:space="preserve"> </w:t>
      </w:r>
      <w:r w:rsidRPr="007F2128">
        <w:rPr>
          <w:rFonts w:ascii="Times New Roman" w:eastAsia="Calibri" w:hAnsi="Times New Roman" w:cs="Times New Roman"/>
          <w:spacing w:val="-1"/>
        </w:rPr>
        <w:t>stavaka</w:t>
      </w:r>
      <w:r w:rsidRPr="007F2128">
        <w:rPr>
          <w:rFonts w:ascii="Times New Roman" w:eastAsia="Calibri" w:hAnsi="Times New Roman" w:cs="Times New Roman"/>
          <w:spacing w:val="-5"/>
        </w:rPr>
        <w:t xml:space="preserve"> </w:t>
      </w:r>
      <w:r w:rsidRPr="007F2128">
        <w:rPr>
          <w:rFonts w:ascii="Times New Roman" w:eastAsia="Calibri" w:hAnsi="Times New Roman" w:cs="Times New Roman"/>
        </w:rPr>
        <w:t>(3)</w:t>
      </w:r>
      <w:r w:rsidRPr="007F2128">
        <w:rPr>
          <w:rFonts w:ascii="Times New Roman" w:eastAsia="Calibri" w:hAnsi="Times New Roman" w:cs="Times New Roman"/>
          <w:spacing w:val="-7"/>
        </w:rPr>
        <w:t xml:space="preserve"> </w:t>
      </w:r>
      <w:r w:rsidRPr="007F2128">
        <w:rPr>
          <w:rFonts w:ascii="Times New Roman" w:eastAsia="Calibri" w:hAnsi="Times New Roman" w:cs="Times New Roman"/>
        </w:rPr>
        <w:t>do</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1"/>
        </w:rPr>
        <w:t>(6)</w:t>
      </w:r>
      <w:r w:rsidRPr="007F2128">
        <w:rPr>
          <w:rFonts w:ascii="Times New Roman" w:eastAsia="Calibri" w:hAnsi="Times New Roman" w:cs="Times New Roman"/>
          <w:spacing w:val="-7"/>
        </w:rPr>
        <w:t xml:space="preserve"> </w:t>
      </w:r>
      <w:r w:rsidRPr="007F2128">
        <w:rPr>
          <w:rFonts w:ascii="Times New Roman" w:eastAsia="Calibri" w:hAnsi="Times New Roman" w:cs="Times New Roman"/>
          <w:spacing w:val="-1"/>
        </w:rPr>
        <w:t>članka</w:t>
      </w:r>
      <w:r w:rsidRPr="007F2128">
        <w:rPr>
          <w:rFonts w:ascii="Times New Roman" w:eastAsia="Calibri" w:hAnsi="Times New Roman" w:cs="Times New Roman"/>
          <w:spacing w:val="-5"/>
        </w:rPr>
        <w:t xml:space="preserve"> </w:t>
      </w:r>
      <w:r w:rsidRPr="007F2128">
        <w:rPr>
          <w:rFonts w:ascii="Times New Roman" w:eastAsia="Calibri" w:hAnsi="Times New Roman" w:cs="Times New Roman"/>
        </w:rPr>
        <w:t>61.</w:t>
      </w:r>
      <w:r w:rsidRPr="007F2128">
        <w:rPr>
          <w:rFonts w:ascii="Times New Roman" w:eastAsia="Calibri" w:hAnsi="Times New Roman" w:cs="Times New Roman"/>
          <w:spacing w:val="-5"/>
        </w:rPr>
        <w:t xml:space="preserve"> </w:t>
      </w:r>
      <w:r w:rsidRPr="007F2128">
        <w:rPr>
          <w:rFonts w:ascii="Times New Roman" w:eastAsia="Calibri" w:hAnsi="Times New Roman" w:cs="Times New Roman"/>
          <w:spacing w:val="-1"/>
        </w:rPr>
        <w:t>ovog</w:t>
      </w:r>
      <w:r w:rsidRPr="007F2128">
        <w:rPr>
          <w:rFonts w:ascii="Times New Roman" w:eastAsia="Calibri" w:hAnsi="Times New Roman" w:cs="Times New Roman"/>
          <w:spacing w:val="63"/>
        </w:rPr>
        <w:t xml:space="preserve"> </w:t>
      </w:r>
      <w:r w:rsidRPr="007F2128">
        <w:rPr>
          <w:rFonts w:ascii="Times New Roman" w:eastAsia="Calibri" w:hAnsi="Times New Roman" w:cs="Times New Roman"/>
        </w:rPr>
        <w:t>Plana.</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lang w:val="de-DE"/>
        </w:rPr>
        <w:t>(5)  Stanje građevine utvrđuje se izvadkom iz katastra zemljišta, zemljišno-knjižnim izvadkom i po potrebi arhivskom građom.</w:t>
      </w:r>
    </w:p>
    <w:p w:rsidR="007F2128" w:rsidRPr="007F2128" w:rsidRDefault="007F2128" w:rsidP="007F2128">
      <w:pPr>
        <w:spacing w:after="120" w:line="276" w:lineRule="auto"/>
        <w:ind w:left="720"/>
        <w:contextualSpacing/>
        <w:jc w:val="both"/>
        <w:rPr>
          <w:rFonts w:ascii="Times New Roman" w:eastAsia="Calibri" w:hAnsi="Times New Roman" w:cs="Times New Roman"/>
          <w:i/>
        </w:rPr>
      </w:pPr>
    </w:p>
    <w:p w:rsidR="007F2128" w:rsidRPr="007F2128" w:rsidRDefault="007F2128" w:rsidP="007F2128">
      <w:pPr>
        <w:numPr>
          <w:ilvl w:val="0"/>
          <w:numId w:val="3"/>
        </w:numPr>
        <w:spacing w:after="120" w:line="276" w:lineRule="auto"/>
        <w:outlineLvl w:val="0"/>
        <w:rPr>
          <w:rFonts w:ascii="Times New Roman" w:eastAsia="Times New Roman" w:hAnsi="Times New Roman" w:cs="Times New Roman"/>
          <w:b/>
          <w:bCs/>
          <w:sz w:val="28"/>
          <w:szCs w:val="24"/>
          <w:lang w:eastAsia="hr-HR"/>
        </w:rPr>
      </w:pPr>
      <w:bookmarkStart w:id="124" w:name="_Toc473896317"/>
      <w:bookmarkStart w:id="125" w:name="_Toc502911908"/>
      <w:r w:rsidRPr="007F2128">
        <w:rPr>
          <w:rFonts w:ascii="Times New Roman" w:eastAsia="Times New Roman" w:hAnsi="Times New Roman" w:cs="Times New Roman"/>
          <w:b/>
          <w:bCs/>
          <w:sz w:val="28"/>
          <w:szCs w:val="24"/>
          <w:lang w:eastAsia="hr-HR"/>
        </w:rPr>
        <w:t>Uvjeti smještaja gospodarskih djelatnosti</w:t>
      </w:r>
      <w:bookmarkEnd w:id="124"/>
      <w:bookmarkEnd w:id="125"/>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26" w:name="_Toc502911909"/>
      <w:r w:rsidRPr="007F2128">
        <w:rPr>
          <w:rFonts w:ascii="Times New Roman" w:eastAsia="Calibri" w:hAnsi="Times New Roman" w:cs="Times New Roman"/>
          <w:b/>
        </w:rPr>
        <w:t>Članak 69.</w:t>
      </w:r>
      <w:bookmarkEnd w:id="126"/>
    </w:p>
    <w:p w:rsidR="007F2128" w:rsidRPr="007F2128" w:rsidRDefault="007F2128" w:rsidP="007F2128">
      <w:pPr>
        <w:numPr>
          <w:ilvl w:val="0"/>
          <w:numId w:val="12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U građevinskom području naselja, gospodarske djelatnosti se unutar građevina smještaju u skladu s uvjetima za uređenje prostora unutar građevinskog područja naselja (poglavlje </w:t>
      </w:r>
      <w:r w:rsidRPr="007F2128">
        <w:rPr>
          <w:rFonts w:ascii="Times New Roman" w:eastAsia="Calibri" w:hAnsi="Times New Roman" w:cs="Times New Roman"/>
          <w:i/>
        </w:rPr>
        <w:t>2.2. Građevinska područja</w:t>
      </w:r>
      <w:r w:rsidRPr="007F2128">
        <w:rPr>
          <w:rFonts w:ascii="Times New Roman" w:eastAsia="Calibri" w:hAnsi="Times New Roman" w:cs="Times New Roman"/>
        </w:rPr>
        <w:t xml:space="preserve"> ovog Plana).</w:t>
      </w:r>
    </w:p>
    <w:p w:rsidR="007F2128" w:rsidRPr="007F2128" w:rsidRDefault="007F2128" w:rsidP="007F2128">
      <w:pPr>
        <w:numPr>
          <w:ilvl w:val="0"/>
          <w:numId w:val="12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U izdvojenim građevinskim područjima izvan naselja, gospodarske djelatnosti se unutar građevina smještaju u skladu s uvjetima za uređenje prostora unutar izdvojenih građevinskih područja izvan naselja (poglavlje </w:t>
      </w:r>
      <w:r w:rsidRPr="007F2128">
        <w:rPr>
          <w:rFonts w:ascii="Times New Roman" w:eastAsia="Calibri" w:hAnsi="Times New Roman" w:cs="Times New Roman"/>
          <w:i/>
        </w:rPr>
        <w:t>2.3.1. Izdvojena građevinska područja izvan naselja</w:t>
      </w:r>
      <w:r w:rsidRPr="007F2128">
        <w:rPr>
          <w:rFonts w:ascii="Times New Roman" w:eastAsia="Calibri" w:hAnsi="Times New Roman" w:cs="Times New Roman"/>
        </w:rPr>
        <w:t xml:space="preserve"> ovog Plana).</w:t>
      </w:r>
    </w:p>
    <w:p w:rsidR="007F2128" w:rsidRPr="007F2128" w:rsidRDefault="007F2128" w:rsidP="007F2128">
      <w:pPr>
        <w:numPr>
          <w:ilvl w:val="0"/>
          <w:numId w:val="12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Izvan građevinskog područja, gospodarske djelatnosti se unutar građevina smještaju u skladu s uvjetima za uređenje prostora izvan građevinskog područja (poglavlje </w:t>
      </w:r>
      <w:r w:rsidRPr="007F2128">
        <w:rPr>
          <w:rFonts w:ascii="Times New Roman" w:eastAsia="Calibri" w:hAnsi="Times New Roman" w:cs="Times New Roman"/>
          <w:i/>
        </w:rPr>
        <w:t>2.3.2. Građevine izvan građevinskog područja</w:t>
      </w:r>
      <w:r w:rsidRPr="007F2128">
        <w:rPr>
          <w:rFonts w:ascii="Times New Roman" w:eastAsia="Calibri" w:hAnsi="Times New Roman" w:cs="Times New Roman"/>
        </w:rPr>
        <w:t xml:space="preserve"> ovog Plana).</w:t>
      </w:r>
    </w:p>
    <w:p w:rsidR="007F2128" w:rsidRPr="007F2128" w:rsidRDefault="007F2128" w:rsidP="007F2128">
      <w:pPr>
        <w:numPr>
          <w:ilvl w:val="0"/>
          <w:numId w:val="12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Iznimno od navedenog u prethodnim stavcima ovog članka, gospodarske djelatnosti se unutar građevina infrastrukturnih mreža i sustava smještaju u skladu s uvjetima utvrđivanja koridora ili trasa i površina prometnih i drugih infrastrukturnih sustava (poglavlje </w:t>
      </w:r>
      <w:r w:rsidRPr="007F2128">
        <w:rPr>
          <w:rFonts w:ascii="Times New Roman" w:eastAsia="Calibri" w:hAnsi="Times New Roman" w:cs="Times New Roman"/>
          <w:i/>
        </w:rPr>
        <w:t>5. Uvjeti utvrđivanja koridora ili trasa i površina prometnih i drugih infrastrukturnih sustava</w:t>
      </w:r>
      <w:r w:rsidRPr="007F2128">
        <w:rPr>
          <w:rFonts w:ascii="Times New Roman" w:eastAsia="Calibri" w:hAnsi="Times New Roman" w:cs="Times New Roman"/>
        </w:rPr>
        <w:t xml:space="preserve"> ovog Plana). </w:t>
      </w:r>
    </w:p>
    <w:p w:rsidR="007F2128" w:rsidRPr="007F2128" w:rsidRDefault="007F2128" w:rsidP="007F2128">
      <w:pPr>
        <w:numPr>
          <w:ilvl w:val="0"/>
          <w:numId w:val="12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Uslužnim djelatnostima se u smislu ovoga Plana smatraju: priprema i usluživanje hrane i pića, informacije i komunikacije, poštanske i kurirske djelatnosti, financijske djelatnosti i djelatnosti osiguranja, stručne, znanstvene i tehničke djelatnosti, administrativne i pomoćne uslužne djelatnosti, </w:t>
      </w:r>
      <w:r w:rsidRPr="007F2128">
        <w:rPr>
          <w:rFonts w:ascii="Times New Roman" w:eastAsia="Calibri" w:hAnsi="Times New Roman" w:cs="Times New Roman"/>
        </w:rPr>
        <w:lastRenderedPageBreak/>
        <w:t>kulturnih djelatnosti, zabavne djelatnosti, ostale uslužne djelatnosti, te druge djelatnosti uredskog i poslovničkog karaktera.</w:t>
      </w:r>
    </w:p>
    <w:p w:rsidR="007F2128" w:rsidRPr="007F2128" w:rsidRDefault="007F2128" w:rsidP="007F2128">
      <w:pPr>
        <w:numPr>
          <w:ilvl w:val="0"/>
          <w:numId w:val="12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Djelatnostima uredskog i poslovničkog karaktera se smatraju i upravni te prateći i pomoćni segmenti tvrtki odnosno organizacija koje se bave drugim djelatnostima.</w:t>
      </w:r>
    </w:p>
    <w:p w:rsidR="007F2128" w:rsidRPr="007F2128" w:rsidRDefault="007F2128" w:rsidP="007F2128">
      <w:pPr>
        <w:spacing w:after="120" w:line="276" w:lineRule="auto"/>
        <w:ind w:left="360"/>
        <w:contextualSpacing/>
        <w:jc w:val="both"/>
        <w:rPr>
          <w:rFonts w:ascii="Times New Roman" w:eastAsia="Calibri" w:hAnsi="Times New Roman" w:cs="Times New Roman"/>
        </w:rPr>
      </w:pPr>
    </w:p>
    <w:p w:rsidR="007F2128" w:rsidRPr="007F2128" w:rsidRDefault="007F2128" w:rsidP="007F2128">
      <w:pPr>
        <w:numPr>
          <w:ilvl w:val="0"/>
          <w:numId w:val="3"/>
        </w:numPr>
        <w:spacing w:after="120" w:line="276" w:lineRule="auto"/>
        <w:outlineLvl w:val="0"/>
        <w:rPr>
          <w:rFonts w:ascii="Times New Roman" w:eastAsia="Times New Roman" w:hAnsi="Times New Roman" w:cs="Times New Roman"/>
          <w:b/>
          <w:bCs/>
          <w:sz w:val="28"/>
          <w:szCs w:val="24"/>
          <w:lang w:eastAsia="hr-HR"/>
        </w:rPr>
      </w:pPr>
      <w:r w:rsidRPr="007F2128">
        <w:rPr>
          <w:rFonts w:ascii="Times New Roman" w:eastAsia="Times New Roman" w:hAnsi="Times New Roman" w:cs="Times New Roman"/>
          <w:b/>
          <w:bCs/>
          <w:i/>
          <w:sz w:val="28"/>
          <w:szCs w:val="24"/>
          <w:lang w:eastAsia="hr-HR"/>
        </w:rPr>
        <w:t xml:space="preserve"> </w:t>
      </w:r>
      <w:bookmarkStart w:id="127" w:name="_Toc473896318"/>
      <w:bookmarkStart w:id="128" w:name="_Toc502911910"/>
      <w:r w:rsidRPr="007F2128">
        <w:rPr>
          <w:rFonts w:ascii="Times New Roman" w:eastAsia="Times New Roman" w:hAnsi="Times New Roman" w:cs="Times New Roman"/>
          <w:b/>
          <w:bCs/>
          <w:sz w:val="28"/>
          <w:szCs w:val="24"/>
          <w:lang w:eastAsia="hr-HR"/>
        </w:rPr>
        <w:t>Uvjeti smještaja društvenih djelatnosti</w:t>
      </w:r>
      <w:bookmarkEnd w:id="127"/>
      <w:bookmarkEnd w:id="128"/>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29" w:name="_Toc502911911"/>
      <w:r w:rsidRPr="007F2128">
        <w:rPr>
          <w:rFonts w:ascii="Times New Roman" w:eastAsia="Calibri" w:hAnsi="Times New Roman" w:cs="Times New Roman"/>
          <w:b/>
        </w:rPr>
        <w:t>Članak 70.</w:t>
      </w:r>
      <w:bookmarkEnd w:id="129"/>
    </w:p>
    <w:p w:rsidR="007F2128" w:rsidRPr="007F2128" w:rsidRDefault="007F2128" w:rsidP="007F2128">
      <w:pPr>
        <w:numPr>
          <w:ilvl w:val="0"/>
          <w:numId w:val="62"/>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Društvene djelatnosti u smislu ovog Plana su: javna uprava, djelatnosti zdravstvene zaštite i socijalne skrbi, obrazovanje, umjetnost, sportske djelatnosti, djelatnosti članskih organizacija, bogoslužje.</w:t>
      </w:r>
    </w:p>
    <w:p w:rsidR="007F2128" w:rsidRPr="007F2128" w:rsidRDefault="007F2128" w:rsidP="007F2128">
      <w:pPr>
        <w:numPr>
          <w:ilvl w:val="0"/>
          <w:numId w:val="6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Društvene djelatnosti se, kada su pretežne, smještaju unutar društvenih građevina u građevinskom području naselja, uključujući i njegove izdvojene dijelove te unutar unutar društvenih građevina u izdvojenom građevinskom području izvan naselja javne i društvene namjene (D6 - kultura). </w:t>
      </w:r>
    </w:p>
    <w:p w:rsidR="007F2128" w:rsidRPr="007F2128" w:rsidRDefault="007F2128" w:rsidP="007F2128">
      <w:pPr>
        <w:spacing w:after="120" w:line="276" w:lineRule="auto"/>
        <w:ind w:left="426" w:hanging="426"/>
        <w:jc w:val="both"/>
        <w:rPr>
          <w:rFonts w:ascii="Times New Roman" w:eastAsia="Calibri" w:hAnsi="Times New Roman" w:cs="Times New Roman"/>
          <w:b/>
          <w:color w:val="FF0000"/>
          <w:highlight w:val="yellow"/>
        </w:rPr>
      </w:pPr>
      <w:r w:rsidRPr="007F2128">
        <w:rPr>
          <w:rFonts w:ascii="Times New Roman" w:eastAsia="Calibri" w:hAnsi="Times New Roman" w:cs="Times New Roman"/>
        </w:rPr>
        <w:t>(3) Iznimno od navedenog u stavku (2) ovog članka, sportske djelatnosti se, kada su pretežne, smještaju unutar sportsko-rekreacijskih građevina odnosno zahvata u prostoru u građevinskom području naselja ili u izdvojenom građevinskom području izvan naselja sportsko-rekreacijske namjene.</w:t>
      </w:r>
      <w:r w:rsidRPr="007F2128">
        <w:rPr>
          <w:rFonts w:ascii="Times New Roman" w:eastAsia="Calibri" w:hAnsi="Times New Roman" w:cs="Times New Roman"/>
          <w:b/>
          <w:color w:val="FF0000"/>
          <w:highlight w:val="yellow"/>
        </w:rPr>
        <w:t xml:space="preserve"> </w:t>
      </w:r>
    </w:p>
    <w:p w:rsidR="007F2128" w:rsidRPr="007F2128" w:rsidRDefault="007F2128" w:rsidP="007F2128">
      <w:p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(4)  Društvene djelatnosti se smiju smještati i unutar drugih građevina.</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 xml:space="preserve">(5)  Građevine unutar kojih se smještaju društvene djelatnosti se grade u skladu s uvjetima poglavlja </w:t>
      </w:r>
      <w:r w:rsidRPr="007F2128">
        <w:rPr>
          <w:rFonts w:ascii="Times New Roman" w:eastAsia="Calibri" w:hAnsi="Times New Roman" w:cs="Times New Roman"/>
          <w:i/>
        </w:rPr>
        <w:t xml:space="preserve">2.2.2. </w:t>
      </w:r>
      <w:r w:rsidRPr="007F2128">
        <w:rPr>
          <w:rFonts w:ascii="Times New Roman" w:eastAsia="Calibri" w:hAnsi="Times New Roman" w:cs="Times New Roman"/>
        </w:rPr>
        <w:t>za građevine unutar građevinskog područja naselja i</w:t>
      </w:r>
      <w:r w:rsidRPr="007F2128">
        <w:rPr>
          <w:rFonts w:ascii="Times New Roman" w:eastAsia="Calibri" w:hAnsi="Times New Roman" w:cs="Times New Roman"/>
          <w:i/>
        </w:rPr>
        <w:t xml:space="preserve"> 2.3.1. </w:t>
      </w:r>
      <w:r w:rsidRPr="007F2128">
        <w:rPr>
          <w:rFonts w:ascii="Times New Roman" w:eastAsia="Calibri" w:hAnsi="Times New Roman" w:cs="Times New Roman"/>
        </w:rPr>
        <w:t>za građevine u izdvojenim građevinskim područjima izvan naselja.</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(6)  Društvene djelatnosti se smještaju u skladu s potrebama i posebnim propisima o razvrstavanju, prostornim standardima i minimalnim uvjetima za ustanove, obavljanju djelatnosti i pružanju usluga te državnim standardima, kao i mrežama društvenih sadržaja važećima za područje Grada.</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0"/>
          <w:numId w:val="3"/>
        </w:numPr>
        <w:spacing w:after="120" w:line="276" w:lineRule="auto"/>
        <w:outlineLvl w:val="0"/>
        <w:rPr>
          <w:rFonts w:ascii="Times New Roman" w:eastAsia="Times New Roman" w:hAnsi="Times New Roman" w:cs="Times New Roman"/>
          <w:b/>
          <w:bCs/>
          <w:sz w:val="28"/>
          <w:szCs w:val="24"/>
          <w:lang w:eastAsia="hr-HR"/>
        </w:rPr>
      </w:pPr>
      <w:bookmarkStart w:id="130" w:name="_Toc473896319"/>
      <w:bookmarkStart w:id="131" w:name="_Toc502911912"/>
      <w:r w:rsidRPr="007F2128">
        <w:rPr>
          <w:rFonts w:ascii="Times New Roman" w:eastAsia="Times New Roman" w:hAnsi="Times New Roman" w:cs="Times New Roman"/>
          <w:b/>
          <w:bCs/>
          <w:sz w:val="28"/>
          <w:szCs w:val="24"/>
          <w:lang w:eastAsia="hr-HR"/>
        </w:rPr>
        <w:t>Uvjeti utvrđivanja koridora ili trasa i površina prometnih i drugih infrastrukturnih sustava</w:t>
      </w:r>
      <w:bookmarkEnd w:id="130"/>
      <w:bookmarkEnd w:id="131"/>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32" w:name="_Toc502911913"/>
      <w:r w:rsidRPr="007F2128">
        <w:rPr>
          <w:rFonts w:ascii="Times New Roman" w:eastAsia="Calibri" w:hAnsi="Times New Roman" w:cs="Times New Roman"/>
          <w:b/>
        </w:rPr>
        <w:t>Članak 71.</w:t>
      </w:r>
      <w:bookmarkEnd w:id="132"/>
    </w:p>
    <w:p w:rsidR="007F2128" w:rsidRPr="007F2128" w:rsidRDefault="007F2128" w:rsidP="007F2128">
      <w:pPr>
        <w:numPr>
          <w:ilvl w:val="0"/>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Položaj građevina infrastrukturnih sustava, prikazanih na kartografskim prikazima ovog Plana, utvrđen je u skladu s mjerilom kartografskog prikaza, pa se njihov točni položaj utvrđuje lokacijskom dozvolom na osnovi </w:t>
      </w:r>
      <w:r w:rsidRPr="007F2128">
        <w:rPr>
          <w:rFonts w:ascii="Times New Roman" w:eastAsia="Calibri" w:hAnsi="Times New Roman" w:cs="Times New Roman"/>
          <w:lang w:val="en-US"/>
        </w:rPr>
        <w:t>detaljnih studijskih ili projektnih istraživanja trasa i lokacija tih građevina</w:t>
      </w:r>
      <w:r w:rsidRPr="007F2128">
        <w:rPr>
          <w:rFonts w:ascii="Times New Roman" w:eastAsia="Calibri" w:hAnsi="Times New Roman" w:cs="Times New Roman"/>
        </w:rPr>
        <w:t>, pri čemu se prikazani položaj može prilagoditi stanju na terenu, prema uvjetima utvrđivanja koridora ili trasa i površina utvrđenih ovim Planom za predmetni sustav, uzimajući u obzir tehničke ili tehnološke mogućnosti gradnje te vrijednost i kvalitete prostora, kao i mjere zaštite krajobraznih i prirodnih vrijednosti, mjere zaštite kulturnih dobara te mjere sprečavanja nepovoljnog utjecaja na okoliš.</w:t>
      </w:r>
    </w:p>
    <w:p w:rsidR="007F2128" w:rsidRPr="007F2128" w:rsidRDefault="007F2128" w:rsidP="007F2128">
      <w:pPr>
        <w:numPr>
          <w:ilvl w:val="0"/>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 zaštitnim koridorima planiranih infrastrukturnih građevina, izvan građevinskog područja nisu do njihove izgradnje dozvoljeni zahvati u prostoru, osim rekonstrukcije ili održavanja postojećih građevina u postojećim gabaritima te gradnje drugih infrastrukturnih građevina čije postojanje neće onemogućiti izgradnju planirane infrastrukturne građevine.</w:t>
      </w:r>
    </w:p>
    <w:p w:rsidR="007F2128" w:rsidRPr="007F2128" w:rsidRDefault="007F2128" w:rsidP="007F2128">
      <w:pPr>
        <w:numPr>
          <w:ilvl w:val="0"/>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Položaj infrastrukturnih građevina i površina državnog i županijskog značaja je preuzet iz prostornog plana više razine, i prilagođen mjerilu kartografskog prikaza i postojećem stanju. Ako se položaj tih građevina u tom planu promijeni, ograničenja iz stavka (2) ovog članka se više neće primjenjivati na njihov položaj prikazan ovim Planom.</w:t>
      </w:r>
    </w:p>
    <w:p w:rsidR="007F2128" w:rsidRPr="007F2128" w:rsidRDefault="007F2128" w:rsidP="007F2128">
      <w:pPr>
        <w:numPr>
          <w:ilvl w:val="0"/>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Gdje god je moguće, potrebno je infrastrukturne vodove graditi u zajedničkim koridorima.</w:t>
      </w:r>
    </w:p>
    <w:p w:rsidR="007F2128" w:rsidRPr="007F2128" w:rsidRDefault="007F2128" w:rsidP="007F2128">
      <w:pPr>
        <w:numPr>
          <w:ilvl w:val="0"/>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Pri gradnji i korištenju infrastrukturnih građevina, potrebno je poštivati mjere zaštite određene u sljedećim poglavljima ovog Plana:</w:t>
      </w:r>
    </w:p>
    <w:p w:rsidR="007F2128" w:rsidRPr="007F2128" w:rsidRDefault="007F2128" w:rsidP="007F2128">
      <w:pPr>
        <w:numPr>
          <w:ilvl w:val="1"/>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i/>
        </w:rPr>
        <w:t>6.1. Mjere zaštite prirode</w:t>
      </w:r>
    </w:p>
    <w:p w:rsidR="007F2128" w:rsidRPr="007F2128" w:rsidRDefault="007F2128" w:rsidP="007F2128">
      <w:pPr>
        <w:numPr>
          <w:ilvl w:val="1"/>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i/>
        </w:rPr>
        <w:t>6.2. Mjere zaštite krajobraznih vrijednosti</w:t>
      </w:r>
    </w:p>
    <w:p w:rsidR="007F2128" w:rsidRPr="007F2128" w:rsidRDefault="007F2128" w:rsidP="007F2128">
      <w:pPr>
        <w:numPr>
          <w:ilvl w:val="1"/>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i/>
        </w:rPr>
        <w:t>6.3. Mjere zaštite kulturnih dobara</w:t>
      </w:r>
    </w:p>
    <w:p w:rsidR="007F2128" w:rsidRPr="007F2128" w:rsidRDefault="007F2128" w:rsidP="007F2128">
      <w:pPr>
        <w:numPr>
          <w:ilvl w:val="1"/>
          <w:numId w:val="6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i/>
        </w:rPr>
        <w:t>8. Mjere sprječavanja nepovoljna utjecaja na okoliš</w:t>
      </w:r>
    </w:p>
    <w:p w:rsidR="007F2128" w:rsidRPr="007F2128" w:rsidRDefault="007F2128" w:rsidP="007F2128">
      <w:pPr>
        <w:numPr>
          <w:ilvl w:val="1"/>
          <w:numId w:val="63"/>
        </w:numPr>
        <w:spacing w:after="120" w:line="276" w:lineRule="auto"/>
        <w:ind w:left="714" w:hanging="357"/>
        <w:contextualSpacing/>
        <w:jc w:val="both"/>
        <w:rPr>
          <w:rFonts w:ascii="Times New Roman" w:eastAsia="Calibri" w:hAnsi="Times New Roman" w:cs="Times New Roman"/>
          <w:i/>
        </w:rPr>
      </w:pPr>
      <w:r w:rsidRPr="007F2128">
        <w:rPr>
          <w:rFonts w:ascii="Times New Roman" w:eastAsia="Calibri" w:hAnsi="Times New Roman" w:cs="Times New Roman"/>
          <w:i/>
        </w:rPr>
        <w:t>9.2.1. Mjere za zaštitu od požara te prirodnih i drugih nesreća.</w:t>
      </w:r>
    </w:p>
    <w:p w:rsidR="007F2128" w:rsidRPr="007F2128" w:rsidRDefault="007F2128" w:rsidP="007F2128">
      <w:pPr>
        <w:spacing w:after="120" w:line="276" w:lineRule="auto"/>
        <w:ind w:left="714"/>
        <w:contextualSpacing/>
        <w:jc w:val="both"/>
        <w:rPr>
          <w:rFonts w:ascii="Times New Roman" w:eastAsia="Calibri" w:hAnsi="Times New Roman" w:cs="Times New Roman"/>
        </w:rPr>
      </w:pPr>
    </w:p>
    <w:p w:rsidR="007F2128" w:rsidRPr="007F2128" w:rsidRDefault="007F2128" w:rsidP="007F2128">
      <w:pPr>
        <w:spacing w:before="120" w:after="0" w:line="276" w:lineRule="auto"/>
        <w:ind w:left="400"/>
        <w:contextualSpacing/>
        <w:outlineLvl w:val="1"/>
        <w:rPr>
          <w:rFonts w:ascii="Times New Roman" w:eastAsia="Times New Roman" w:hAnsi="Times New Roman" w:cs="Times New Roman"/>
          <w:b/>
          <w:vanish/>
          <w:sz w:val="24"/>
          <w:lang w:eastAsia="hr-HR"/>
        </w:rPr>
      </w:pPr>
      <w:bookmarkStart w:id="133" w:name="_Toc416695595"/>
      <w:bookmarkStart w:id="134" w:name="_Toc416695810"/>
      <w:bookmarkStart w:id="135" w:name="_Toc424633709"/>
      <w:bookmarkStart w:id="136" w:name="_Toc438137702"/>
      <w:bookmarkStart w:id="137" w:name="_Toc468780956"/>
      <w:bookmarkStart w:id="138" w:name="_Toc416695597"/>
      <w:bookmarkStart w:id="139" w:name="_Toc416695812"/>
      <w:bookmarkStart w:id="140" w:name="_Toc424633711"/>
      <w:bookmarkStart w:id="141" w:name="_Toc438137704"/>
      <w:bookmarkStart w:id="142" w:name="_Toc468780958"/>
      <w:bookmarkEnd w:id="133"/>
      <w:bookmarkEnd w:id="134"/>
      <w:bookmarkEnd w:id="135"/>
      <w:bookmarkEnd w:id="136"/>
      <w:bookmarkEnd w:id="137"/>
      <w:bookmarkEnd w:id="138"/>
      <w:bookmarkEnd w:id="139"/>
      <w:bookmarkEnd w:id="140"/>
      <w:bookmarkEnd w:id="141"/>
      <w:bookmarkEnd w:id="142"/>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143" w:name="_Toc473896320"/>
      <w:bookmarkStart w:id="144" w:name="_Toc502911914"/>
      <w:r w:rsidRPr="007F2128">
        <w:rPr>
          <w:rFonts w:ascii="Times New Roman" w:eastAsia="Times New Roman" w:hAnsi="Times New Roman" w:cs="Times New Roman"/>
          <w:b/>
          <w:bCs/>
          <w:sz w:val="24"/>
          <w:szCs w:val="24"/>
          <w:lang w:eastAsia="hr-HR"/>
        </w:rPr>
        <w:t>Prometni infrastrukturni sustav</w:t>
      </w:r>
      <w:bookmarkEnd w:id="143"/>
      <w:bookmarkEnd w:id="144"/>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numPr>
          <w:ilvl w:val="2"/>
          <w:numId w:val="4"/>
        </w:numPr>
        <w:spacing w:after="0" w:line="240" w:lineRule="auto"/>
        <w:outlineLvl w:val="2"/>
        <w:rPr>
          <w:rFonts w:ascii="Times New Roman" w:eastAsia="Times New Roman" w:hAnsi="Times New Roman" w:cs="Times New Roman"/>
          <w:b/>
          <w:bCs/>
          <w:szCs w:val="24"/>
          <w:lang w:eastAsia="hr-HR"/>
        </w:rPr>
      </w:pPr>
      <w:bookmarkStart w:id="145" w:name="_Toc473896321"/>
      <w:bookmarkStart w:id="146" w:name="_Toc502911915"/>
      <w:r w:rsidRPr="007F2128">
        <w:rPr>
          <w:rFonts w:ascii="Times New Roman" w:eastAsia="Times New Roman" w:hAnsi="Times New Roman" w:cs="Times New Roman"/>
          <w:b/>
          <w:bCs/>
          <w:szCs w:val="24"/>
          <w:lang w:eastAsia="hr-HR"/>
        </w:rPr>
        <w:t>Cestovni promet</w:t>
      </w:r>
      <w:bookmarkEnd w:id="145"/>
      <w:bookmarkEnd w:id="146"/>
      <w:r w:rsidRPr="007F2128">
        <w:rPr>
          <w:rFonts w:ascii="Times New Roman" w:eastAsia="Times New Roman" w:hAnsi="Times New Roman" w:cs="Times New Roman"/>
          <w:b/>
          <w:bCs/>
          <w:szCs w:val="24"/>
          <w:lang w:eastAsia="hr-HR"/>
        </w:rPr>
        <w:t xml:space="preserve"> </w:t>
      </w:r>
    </w:p>
    <w:p w:rsidR="007F2128" w:rsidRPr="007F2128" w:rsidRDefault="007F2128" w:rsidP="007F2128">
      <w:pPr>
        <w:rPr>
          <w:rFonts w:ascii="Times New Roman" w:eastAsia="Calibri" w:hAnsi="Times New Roman" w:cs="Times New Roman"/>
          <w:lang w:eastAsia="hr-HR"/>
        </w:rPr>
      </w:pP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47" w:name="_Toc502911916"/>
      <w:r w:rsidRPr="007F2128">
        <w:rPr>
          <w:rFonts w:ascii="Times New Roman" w:eastAsia="Calibri" w:hAnsi="Times New Roman" w:cs="Times New Roman"/>
          <w:b/>
        </w:rPr>
        <w:t>Članak 72.</w:t>
      </w:r>
      <w:bookmarkEnd w:id="147"/>
    </w:p>
    <w:p w:rsidR="007F2128" w:rsidRPr="007F2128" w:rsidRDefault="007F2128" w:rsidP="007F2128">
      <w:pPr>
        <w:numPr>
          <w:ilvl w:val="0"/>
          <w:numId w:val="6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Javne ceste se grade:</w:t>
      </w:r>
    </w:p>
    <w:p w:rsidR="007F2128" w:rsidRPr="007F2128" w:rsidRDefault="007F2128" w:rsidP="007F2128">
      <w:pPr>
        <w:numPr>
          <w:ilvl w:val="1"/>
          <w:numId w:val="6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u skladu s trasama prikazanima na kartografskom prikazu </w:t>
      </w:r>
      <w:r w:rsidRPr="007F2128">
        <w:rPr>
          <w:rFonts w:ascii="Times New Roman" w:eastAsia="Calibri" w:hAnsi="Times New Roman" w:cs="Times New Roman"/>
          <w:i/>
        </w:rPr>
        <w:t>1. Korištenje i namjena površina</w:t>
      </w:r>
      <w:r w:rsidRPr="007F2128">
        <w:rPr>
          <w:rFonts w:ascii="Times New Roman" w:eastAsia="Calibri" w:hAnsi="Times New Roman" w:cs="Times New Roman"/>
        </w:rPr>
        <w:t>, odnosno u skladu s trasama određenima prostornim planom više razine</w:t>
      </w:r>
    </w:p>
    <w:p w:rsidR="007F2128" w:rsidRPr="007F2128" w:rsidRDefault="007F2128" w:rsidP="007F2128">
      <w:pPr>
        <w:numPr>
          <w:ilvl w:val="1"/>
          <w:numId w:val="6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 skladu s uvjetima članka 71. ovog Plana</w:t>
      </w:r>
    </w:p>
    <w:p w:rsidR="007F2128" w:rsidRPr="007F2128" w:rsidRDefault="007F2128" w:rsidP="007F2128">
      <w:pPr>
        <w:numPr>
          <w:ilvl w:val="1"/>
          <w:numId w:val="6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izvan naselja prema posebnom propisu o uvjetima koje moraju zadovoljavati javne ceste izvan naselja</w:t>
      </w:r>
    </w:p>
    <w:p w:rsidR="007F2128" w:rsidRPr="007F2128" w:rsidRDefault="007F2128" w:rsidP="007F2128">
      <w:pPr>
        <w:numPr>
          <w:ilvl w:val="1"/>
          <w:numId w:val="6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naselja tako da:</w:t>
      </w:r>
    </w:p>
    <w:p w:rsidR="007F2128" w:rsidRPr="007F2128" w:rsidRDefault="007F2128" w:rsidP="007F2128">
      <w:pPr>
        <w:numPr>
          <w:ilvl w:val="2"/>
          <w:numId w:val="6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osiguraju mogućnost dvosmjernog kolnog prometa</w:t>
      </w:r>
    </w:p>
    <w:p w:rsidR="007F2128" w:rsidRPr="007F2128" w:rsidRDefault="007F2128" w:rsidP="007F2128">
      <w:pPr>
        <w:numPr>
          <w:ilvl w:val="2"/>
          <w:numId w:val="6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nogostup uz županijske i lokalne ceste ovisi o uvjetima i potrebama naselja. </w:t>
      </w:r>
    </w:p>
    <w:p w:rsidR="007F2128" w:rsidRPr="007F2128" w:rsidRDefault="007F2128" w:rsidP="007F2128">
      <w:pPr>
        <w:numPr>
          <w:ilvl w:val="0"/>
          <w:numId w:val="6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Iznimno od navedenog u stavku (1) ovog članka javna cesta u naselju može biti manje širine od propisanog i/ili jednosmjerna, ako se radi postojećoj prometnoj površini koju zbog terenskih ograničenja ili postojeće izgradnje nije moguće proširiti</w:t>
      </w:r>
    </w:p>
    <w:p w:rsidR="007F2128" w:rsidRPr="007F2128" w:rsidRDefault="007F2128" w:rsidP="007F2128">
      <w:pPr>
        <w:numPr>
          <w:ilvl w:val="0"/>
          <w:numId w:val="6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Širina zaštitnog koridora planirane javne ceste izvan građevinskog područja, koji se utvrđuje prema planiranoj trasi javne ceste iz stavka (1) ovog članka</w:t>
      </w:r>
      <w:r w:rsidRPr="007F2128">
        <w:rPr>
          <w:rFonts w:ascii="Times New Roman" w:eastAsia="Times New Roman" w:hAnsi="Times New Roman" w:cs="Times New Roman"/>
          <w:noProof/>
          <w:sz w:val="20"/>
        </w:rPr>
        <w:t xml:space="preserve"> </w:t>
      </w:r>
      <w:r w:rsidRPr="007F2128">
        <w:rPr>
          <w:rFonts w:ascii="Times New Roman" w:eastAsia="Calibri" w:hAnsi="Times New Roman" w:cs="Times New Roman"/>
        </w:rPr>
        <w:t>i unutar kojeg vrijede ograničenja iz stavka (2) članka 71. ovog Plana, iznosi:</w:t>
      </w:r>
    </w:p>
    <w:p w:rsidR="007F2128" w:rsidRPr="007F2128" w:rsidRDefault="007F2128" w:rsidP="007F2128">
      <w:pPr>
        <w:numPr>
          <w:ilvl w:val="1"/>
          <w:numId w:val="6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100 m za državnu cestu</w:t>
      </w:r>
    </w:p>
    <w:p w:rsidR="007F2128" w:rsidRPr="007F2128" w:rsidRDefault="007F2128" w:rsidP="007F2128">
      <w:pPr>
        <w:numPr>
          <w:ilvl w:val="1"/>
          <w:numId w:val="6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70 m za županijsku cestu</w:t>
      </w:r>
    </w:p>
    <w:p w:rsidR="007F2128" w:rsidRPr="007F2128" w:rsidRDefault="007F2128" w:rsidP="007F2128">
      <w:pPr>
        <w:numPr>
          <w:ilvl w:val="1"/>
          <w:numId w:val="6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50 m za lokalnu cestu.</w:t>
      </w:r>
    </w:p>
    <w:p w:rsidR="007F2128" w:rsidRPr="007F2128" w:rsidRDefault="007F2128" w:rsidP="007F2128">
      <w:pPr>
        <w:numPr>
          <w:ilvl w:val="0"/>
          <w:numId w:val="6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Zaštitni pojasi javnih cesta se utvrđuju u skladu s posebnim propisom o cestama. Zahvati unutar njih su mogući samo uz suglasnost pravne osobe koja upravlja javnom cestom.</w:t>
      </w:r>
    </w:p>
    <w:p w:rsidR="007F2128" w:rsidRPr="007F2128" w:rsidRDefault="007F2128" w:rsidP="007F2128">
      <w:pPr>
        <w:numPr>
          <w:ilvl w:val="0"/>
          <w:numId w:val="6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Građenje građevina na cestovnom zemljištu za smještanje pratećih uslužnih objekata na javnoj cesti radi pružanja usluga korisnicima javne ceste (za obavljanje djelatnosti ugostiteljstva, trgovine, usluga opskrbe gorivom, servisnih usluga i slično), moguće je unutar građevinskog područja, u skladu s uvjetima smještaja gospodarskih djelatnosti, određenima ovim Planom.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48" w:name="_Toc502911917"/>
      <w:r w:rsidRPr="007F2128">
        <w:rPr>
          <w:rFonts w:ascii="Times New Roman" w:eastAsia="Calibri" w:hAnsi="Times New Roman" w:cs="Times New Roman"/>
          <w:b/>
        </w:rPr>
        <w:t>Članak 73.</w:t>
      </w:r>
      <w:bookmarkEnd w:id="148"/>
    </w:p>
    <w:p w:rsidR="007F2128" w:rsidRPr="007F2128" w:rsidRDefault="007F2128" w:rsidP="007F2128">
      <w:pPr>
        <w:numPr>
          <w:ilvl w:val="0"/>
          <w:numId w:val="67"/>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Nerazvrstana cesta se:</w:t>
      </w:r>
    </w:p>
    <w:p w:rsidR="007F2128" w:rsidRPr="007F2128" w:rsidRDefault="007F2128" w:rsidP="007F2128">
      <w:pPr>
        <w:numPr>
          <w:ilvl w:val="1"/>
          <w:numId w:val="67"/>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građevinskog područja gradi tako da joj se trasa određuje prema potrebi u skladu s ukupnim odredbama ovog plana, odnosno u skladu s urbanističkim planom uređenja.</w:t>
      </w:r>
    </w:p>
    <w:p w:rsidR="007F2128" w:rsidRPr="007F2128" w:rsidRDefault="007F2128" w:rsidP="007F2128">
      <w:pPr>
        <w:spacing w:after="120" w:line="276" w:lineRule="auto"/>
        <w:ind w:left="709" w:hanging="349"/>
        <w:jc w:val="both"/>
        <w:rPr>
          <w:rFonts w:ascii="Times New Roman" w:eastAsia="Calibri" w:hAnsi="Times New Roman" w:cs="Times New Roman"/>
          <w:i/>
        </w:rPr>
      </w:pPr>
      <w:r w:rsidRPr="007F2128">
        <w:rPr>
          <w:rFonts w:ascii="Times New Roman" w:eastAsia="Calibri" w:hAnsi="Times New Roman" w:cs="Times New Roman"/>
        </w:rPr>
        <w:t xml:space="preserve">2. izvan građevinskog područja gradi u skladu s trasama prikazanima na kartografskom prikazu </w:t>
      </w:r>
      <w:r w:rsidRPr="007F2128">
        <w:rPr>
          <w:rFonts w:ascii="Times New Roman" w:eastAsia="Calibri" w:hAnsi="Times New Roman" w:cs="Times New Roman"/>
          <w:i/>
        </w:rPr>
        <w:t xml:space="preserve">1. Korištenje i namjena površina </w:t>
      </w:r>
      <w:r w:rsidRPr="007F2128">
        <w:rPr>
          <w:rFonts w:ascii="Times New Roman" w:eastAsia="Calibri" w:hAnsi="Times New Roman" w:cs="Times New Roman"/>
        </w:rPr>
        <w:t>i rekonstrukcijom postojećih puteva; a iznimno od navedenog, za pristupe do izgrađenih struktura izvan građevinskog područja te za dodatne pristupe do građevinskih područja, cesta se može graditi prema potrebi u skladu s ukupnim odredbama ovog plana</w:t>
      </w:r>
    </w:p>
    <w:p w:rsidR="007F2128" w:rsidRPr="007F2128" w:rsidRDefault="007F2128" w:rsidP="007F2128">
      <w:pPr>
        <w:spacing w:after="120" w:line="276" w:lineRule="auto"/>
        <w:ind w:left="709" w:hanging="349"/>
        <w:jc w:val="both"/>
        <w:rPr>
          <w:rFonts w:ascii="Times New Roman" w:eastAsia="Calibri" w:hAnsi="Times New Roman" w:cs="Times New Roman"/>
          <w:i/>
        </w:rPr>
      </w:pPr>
      <w:r w:rsidRPr="007F2128">
        <w:rPr>
          <w:rFonts w:ascii="Times New Roman" w:eastAsia="Calibri" w:hAnsi="Times New Roman" w:cs="Times New Roman"/>
        </w:rPr>
        <w:lastRenderedPageBreak/>
        <w:t>3.  izvan naselja, ako povezuje izdvojeno građevinsko područje izvan naselja ugostiteljsko-turističke namjene, proizvodne i poslovne namjene gradi se na način da minimalno zadovolje standard županijske prometnice</w:t>
      </w:r>
    </w:p>
    <w:p w:rsidR="007F2128" w:rsidRPr="007F2128" w:rsidRDefault="007F2128" w:rsidP="007F2128">
      <w:pPr>
        <w:spacing w:after="120" w:line="276" w:lineRule="auto"/>
        <w:ind w:firstLine="360"/>
        <w:jc w:val="both"/>
        <w:rPr>
          <w:rFonts w:ascii="Times New Roman" w:eastAsia="Calibri" w:hAnsi="Times New Roman" w:cs="Times New Roman"/>
          <w:i/>
        </w:rPr>
      </w:pPr>
      <w:r w:rsidRPr="007F2128">
        <w:rPr>
          <w:rFonts w:ascii="Times New Roman" w:eastAsia="Calibri" w:hAnsi="Times New Roman" w:cs="Times New Roman"/>
        </w:rPr>
        <w:t>4.</w:t>
      </w:r>
      <w:r w:rsidRPr="007F2128">
        <w:rPr>
          <w:rFonts w:ascii="Times New Roman" w:eastAsia="Calibri" w:hAnsi="Times New Roman" w:cs="Times New Roman"/>
        </w:rPr>
        <w:tab/>
        <w:t>gradi u skladu s uvjetima određenima prostornim planom više razine,</w:t>
      </w:r>
    </w:p>
    <w:p w:rsidR="007F2128" w:rsidRPr="007F2128" w:rsidRDefault="007F2128" w:rsidP="007F2128">
      <w:pPr>
        <w:spacing w:after="120" w:line="276" w:lineRule="auto"/>
        <w:ind w:firstLine="360"/>
        <w:jc w:val="both"/>
        <w:rPr>
          <w:rFonts w:ascii="Times New Roman" w:eastAsia="Calibri" w:hAnsi="Times New Roman" w:cs="Times New Roman"/>
          <w:i/>
        </w:rPr>
      </w:pPr>
      <w:r w:rsidRPr="007F2128">
        <w:rPr>
          <w:rFonts w:ascii="Times New Roman" w:eastAsia="Calibri" w:hAnsi="Times New Roman" w:cs="Times New Roman"/>
        </w:rPr>
        <w:t>5.</w:t>
      </w:r>
      <w:r w:rsidRPr="007F2128">
        <w:rPr>
          <w:rFonts w:ascii="Times New Roman" w:eastAsia="Calibri" w:hAnsi="Times New Roman" w:cs="Times New Roman"/>
        </w:rPr>
        <w:tab/>
        <w:t>gradi i u skladu s uvjetima članaka 71. i 75. ovog Plana.</w:t>
      </w:r>
    </w:p>
    <w:p w:rsidR="007F2128" w:rsidRPr="007F2128" w:rsidRDefault="007F2128" w:rsidP="007F2128">
      <w:pPr>
        <w:numPr>
          <w:ilvl w:val="0"/>
          <w:numId w:val="67"/>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Nerazvrstana cesta u građevinskom području naselja:</w:t>
      </w:r>
    </w:p>
    <w:p w:rsidR="007F2128" w:rsidRPr="007F2128" w:rsidRDefault="007F2128" w:rsidP="007F2128">
      <w:pPr>
        <w:numPr>
          <w:ilvl w:val="1"/>
          <w:numId w:val="6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može se graditi kao dvosmjerna ili kao jednosmjerna</w:t>
      </w:r>
    </w:p>
    <w:p w:rsidR="007F2128" w:rsidRPr="007F2128" w:rsidRDefault="007F2128" w:rsidP="007F2128">
      <w:pPr>
        <w:numPr>
          <w:ilvl w:val="1"/>
          <w:numId w:val="6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dvosmjerna mora imati kolnik širine najmanje 5,5 m</w:t>
      </w:r>
    </w:p>
    <w:p w:rsidR="007F2128" w:rsidRPr="007F2128" w:rsidRDefault="007F2128" w:rsidP="007F2128">
      <w:pPr>
        <w:numPr>
          <w:ilvl w:val="1"/>
          <w:numId w:val="6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jednosmjerna mora imati kolnik širine najmanje 4,5 m, osim iznimno ako je u tom građevinskom području naselja na nju priključeno do 2 građevne čestice, kada može biti širine najmanje 3 m</w:t>
      </w:r>
    </w:p>
    <w:p w:rsidR="007F2128" w:rsidRPr="007F2128" w:rsidRDefault="007F2128" w:rsidP="007F2128">
      <w:pPr>
        <w:numPr>
          <w:ilvl w:val="1"/>
          <w:numId w:val="6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može se graditi kao kolnopješačka, osim u slučaju iz točke 5. ovog stavka</w:t>
      </w:r>
    </w:p>
    <w:p w:rsidR="007F2128" w:rsidRPr="007F2128" w:rsidRDefault="007F2128" w:rsidP="007F2128">
      <w:pPr>
        <w:numPr>
          <w:ilvl w:val="1"/>
          <w:numId w:val="6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obuhvata važećeg Urbanističkog plana uređenja Grada</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Buzeta (Službene novine Grada Buzeta – 01/01, 02/08) te unutar cjeline neizgrađenog uređenog dijela građevinskog područja naselja Majcani</w:t>
      </w:r>
      <w:r w:rsidRPr="007F2128">
        <w:rPr>
          <w:rFonts w:ascii="Times New Roman" w:eastAsia="Calibri" w:hAnsi="Times New Roman" w:cs="Times New Roman"/>
          <w:b/>
        </w:rPr>
        <w:t>,</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nerazvrstana cesta mora imati najmanje jednostrani nogostup, širine ne manje od 1,5 m</w:t>
      </w:r>
    </w:p>
    <w:p w:rsidR="007F2128" w:rsidRPr="007F2128" w:rsidRDefault="007F2128" w:rsidP="007F2128">
      <w:pPr>
        <w:numPr>
          <w:ilvl w:val="0"/>
          <w:numId w:val="67"/>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Nerazvrstana cesta u izdvojenom građevinskom području izvan naselja mora biti</w:t>
      </w:r>
      <w:r w:rsidRPr="007F2128">
        <w:rPr>
          <w:rFonts w:ascii="Times New Roman" w:eastAsia="Calibri" w:hAnsi="Times New Roman" w:cs="Times New Roman"/>
          <w:i/>
        </w:rPr>
        <w:t xml:space="preserve"> </w:t>
      </w:r>
      <w:r w:rsidRPr="007F2128">
        <w:rPr>
          <w:rFonts w:ascii="Times New Roman" w:eastAsia="Calibri" w:hAnsi="Times New Roman" w:cs="Times New Roman"/>
          <w:lang w:val="en-US"/>
        </w:rPr>
        <w:t>širine najmanje:</w:t>
      </w:r>
    </w:p>
    <w:p w:rsidR="007F2128" w:rsidRPr="007F2128" w:rsidRDefault="007F2128" w:rsidP="007F2128">
      <w:pPr>
        <w:numPr>
          <w:ilvl w:val="1"/>
          <w:numId w:val="67"/>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7,5 m, ako se gradi kao dvosmjerna</w:t>
      </w:r>
    </w:p>
    <w:p w:rsidR="007F2128" w:rsidRPr="007F2128" w:rsidRDefault="007F2128" w:rsidP="007F2128">
      <w:pPr>
        <w:numPr>
          <w:ilvl w:val="1"/>
          <w:numId w:val="67"/>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4,5 m, ako se gradi kao jednosmjerna</w:t>
      </w:r>
    </w:p>
    <w:p w:rsidR="007F2128" w:rsidRPr="007F2128" w:rsidRDefault="007F2128" w:rsidP="007F2128">
      <w:pPr>
        <w:numPr>
          <w:ilvl w:val="0"/>
          <w:numId w:val="6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Iznimno od navedenog u stavcima (2) i (3) ovog članka, nerazvrstana cesta može biti manje širine od propisanog, na dijelu postojeće prometne površine kojeg zbog terenskih ograničenja ili postojeće izgradnje nije moguće proširiti, ali, nerazvrstana cesta izvan građevinskog područja mora zadovoljiti uvjete sigurnosti prometa na cestama, biti širine najmanje 3 m i omogućiti mimoilaženje na najmanje svakih 500 m. </w:t>
      </w:r>
    </w:p>
    <w:p w:rsidR="007F2128" w:rsidRPr="007F2128" w:rsidRDefault="007F2128" w:rsidP="007F2128">
      <w:pPr>
        <w:numPr>
          <w:ilvl w:val="0"/>
          <w:numId w:val="6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Površine za promet u mirovanju i pješačke površine u građevinskom području se mogu graditi i uređivati prema potrebi</w:t>
      </w:r>
      <w:r w:rsidRPr="007F2128">
        <w:rPr>
          <w:rFonts w:ascii="Times New Roman" w:eastAsia="Calibri" w:hAnsi="Times New Roman" w:cs="Times New Roman"/>
          <w:color w:val="FF0000"/>
        </w:rPr>
        <w:t xml:space="preserve"> </w:t>
      </w:r>
      <w:r w:rsidRPr="007F2128">
        <w:rPr>
          <w:rFonts w:ascii="Times New Roman" w:eastAsia="Calibri" w:hAnsi="Times New Roman" w:cs="Times New Roman"/>
        </w:rPr>
        <w:t>u skladu s ovim planom.</w:t>
      </w:r>
    </w:p>
    <w:p w:rsidR="007F2128" w:rsidRPr="007F2128" w:rsidRDefault="007F2128" w:rsidP="007F2128">
      <w:pPr>
        <w:numPr>
          <w:ilvl w:val="0"/>
          <w:numId w:val="6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Površine za promet u mirovanju van građevinskog područja se mogu graditi u koridoru prometnice na površinama uz građevinsko područje naselja i ne smiju sadržavati zgrade.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49" w:name="_Toc502911918"/>
      <w:r w:rsidRPr="007F2128">
        <w:rPr>
          <w:rFonts w:ascii="Times New Roman" w:eastAsia="Calibri" w:hAnsi="Times New Roman" w:cs="Times New Roman"/>
          <w:b/>
        </w:rPr>
        <w:t>Članak 74.</w:t>
      </w:r>
      <w:bookmarkEnd w:id="149"/>
    </w:p>
    <w:p w:rsidR="007F2128" w:rsidRPr="007F2128" w:rsidRDefault="007F2128" w:rsidP="007F2128">
      <w:pPr>
        <w:numPr>
          <w:ilvl w:val="0"/>
          <w:numId w:val="10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Cesta koje nije javna prometna površina, odnosno pristup preko vlastitog zemljišta ili ostvaren putem služnosti prolaza,  može se graditi za pristup do najviše 10 građevnih čestica.</w:t>
      </w:r>
    </w:p>
    <w:p w:rsidR="007F2128" w:rsidRPr="007F2128" w:rsidRDefault="007F2128" w:rsidP="007F2128">
      <w:pPr>
        <w:numPr>
          <w:ilvl w:val="0"/>
          <w:numId w:val="10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Ceste iz stavka (1) ovog članka se:</w:t>
      </w:r>
    </w:p>
    <w:p w:rsidR="007F2128" w:rsidRPr="007F2128" w:rsidRDefault="007F2128" w:rsidP="007F2128">
      <w:pPr>
        <w:numPr>
          <w:ilvl w:val="1"/>
          <w:numId w:val="10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građevinskog područja gradi tako da joj se trasa određuje prema potrebi u skladu s ovim planom ili u skladu s urbanističkim planom uređenja</w:t>
      </w:r>
    </w:p>
    <w:p w:rsidR="007F2128" w:rsidRPr="007F2128" w:rsidRDefault="007F2128" w:rsidP="007F2128">
      <w:pPr>
        <w:numPr>
          <w:ilvl w:val="1"/>
          <w:numId w:val="10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izvan građevinskog područja se za pristup do građevinskog područja, za pristup do izgrađenih struktura izvan građevinskog područja, te za pristupe građevnim česticama koji se nalaze uz rub građevinskog područja, može graditi prema potrebi</w:t>
      </w:r>
    </w:p>
    <w:p w:rsidR="007F2128" w:rsidRPr="007F2128" w:rsidRDefault="007F2128" w:rsidP="007F2128">
      <w:pPr>
        <w:numPr>
          <w:ilvl w:val="1"/>
          <w:numId w:val="10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gradi i u skladu s uvjetima članaka 71. i 75. ovog Plana. </w:t>
      </w:r>
    </w:p>
    <w:p w:rsidR="007F2128" w:rsidRPr="007F2128" w:rsidRDefault="007F2128" w:rsidP="007F2128">
      <w:pPr>
        <w:numPr>
          <w:ilvl w:val="0"/>
          <w:numId w:val="100"/>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Cesta koja nije javna prometna površina, mora zadovoljiti sljedeće uvjete:</w:t>
      </w:r>
    </w:p>
    <w:p w:rsidR="007F2128" w:rsidRPr="007F2128" w:rsidRDefault="007F2128" w:rsidP="007F2128">
      <w:pPr>
        <w:numPr>
          <w:ilvl w:val="1"/>
          <w:numId w:val="34"/>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za pristup do najviše 2 građevne čestice, mora biti širine najmanje 3 m, i unutar građevinskog područja ne smije biti dulja od 100 m, niti imati nagib veći od 12%</w:t>
      </w:r>
    </w:p>
    <w:p w:rsidR="007F2128" w:rsidRPr="007F2128" w:rsidRDefault="007F2128" w:rsidP="007F2128">
      <w:pPr>
        <w:numPr>
          <w:ilvl w:val="1"/>
          <w:numId w:val="34"/>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pristup 3 do 10 građevnih čestica mora imati završni sloj od čvrstog materijala (asfalt, beton, popločenje ili sl.) i biti širine najmanje 5,5 m s okretištem na kraju i nagiba ne većeg od 10%, ako je duljine do 100 m; pristupi veće duljine unutar građevinskog područja moraju biti širine najmanje 8,5 m</w:t>
      </w:r>
    </w:p>
    <w:p w:rsidR="007F2128" w:rsidRPr="007F2128" w:rsidRDefault="007F2128" w:rsidP="007F2128">
      <w:pPr>
        <w:numPr>
          <w:ilvl w:val="1"/>
          <w:numId w:val="34"/>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ne smije se križati s drugom cestom, već samo priključivati na javnu i/ili nerazvrstanu cestu</w:t>
      </w:r>
    </w:p>
    <w:p w:rsidR="007F2128" w:rsidRPr="007F2128" w:rsidRDefault="007F2128" w:rsidP="007F2128">
      <w:pPr>
        <w:numPr>
          <w:ilvl w:val="1"/>
          <w:numId w:val="34"/>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lastRenderedPageBreak/>
        <w:t xml:space="preserve">priključuje se na javnu cestu u skladu s posebnim propisom o uvjetima za projektiranje i izgradnju priključaka i prilaza na javnu cestu, a na nerazvrstanu cestu u skladu s odlukom Gradskog vijeća o nerazvrstanim cestama.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50" w:name="_Toc502911919"/>
      <w:r w:rsidRPr="007F2128">
        <w:rPr>
          <w:rFonts w:ascii="Times New Roman" w:eastAsia="Calibri" w:hAnsi="Times New Roman" w:cs="Times New Roman"/>
          <w:b/>
        </w:rPr>
        <w:t>Članak 75.</w:t>
      </w:r>
      <w:bookmarkEnd w:id="150"/>
    </w:p>
    <w:p w:rsidR="007F2128" w:rsidRPr="007F2128" w:rsidRDefault="007F2128" w:rsidP="007F2128">
      <w:pPr>
        <w:numPr>
          <w:ilvl w:val="0"/>
          <w:numId w:val="10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Građevna čestica ceste u lokacijskoj dozvoli mora biti prostorno definirana elementima osovine i križanja, poprečnim profilima i niveletom. </w:t>
      </w:r>
    </w:p>
    <w:p w:rsidR="007F2128" w:rsidRPr="007F2128" w:rsidRDefault="007F2128" w:rsidP="007F2128">
      <w:pPr>
        <w:numPr>
          <w:ilvl w:val="0"/>
          <w:numId w:val="10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Dimenzija građevne čestice javne ceste ili površine ceste koja nije javna mora biti takva da osigura mogućnost izgradnje svih potrebnih elemenata tijela ceste ili ulice u datim uvjetima. </w:t>
      </w:r>
    </w:p>
    <w:p w:rsidR="007F2128" w:rsidRPr="007F2128" w:rsidRDefault="007F2128" w:rsidP="007F2128">
      <w:pPr>
        <w:numPr>
          <w:ilvl w:val="0"/>
          <w:numId w:val="10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Niveleta treba zadovoljiti tehničke i estetske uvjeti, te biti usklađena s položajem postojećih i budućih građevina.</w:t>
      </w:r>
    </w:p>
    <w:p w:rsidR="007F2128" w:rsidRPr="007F2128" w:rsidRDefault="007F2128" w:rsidP="007F2128">
      <w:pPr>
        <w:numPr>
          <w:ilvl w:val="0"/>
          <w:numId w:val="10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Cesta se u naselju mora graditi tako da omogućava vođenje ostale infrastrukture i bude vezana na sustav javnih prometnih površina, te mora biti usklađena s posebnim propisom o vatrogasnim pristupima.</w:t>
      </w:r>
    </w:p>
    <w:p w:rsidR="007F2128" w:rsidRPr="007F2128" w:rsidRDefault="007F2128" w:rsidP="007F2128">
      <w:pPr>
        <w:numPr>
          <w:ilvl w:val="0"/>
          <w:numId w:val="10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Cesta se može graditi fazno.</w:t>
      </w:r>
    </w:p>
    <w:p w:rsidR="007F2128" w:rsidRPr="007F2128" w:rsidRDefault="007F2128" w:rsidP="007F2128">
      <w:pPr>
        <w:numPr>
          <w:ilvl w:val="2"/>
          <w:numId w:val="4"/>
        </w:numPr>
        <w:spacing w:after="0" w:line="240" w:lineRule="auto"/>
        <w:outlineLvl w:val="2"/>
        <w:rPr>
          <w:rFonts w:ascii="Times New Roman" w:eastAsia="Times New Roman" w:hAnsi="Times New Roman" w:cs="Times New Roman"/>
          <w:b/>
          <w:bCs/>
          <w:szCs w:val="24"/>
          <w:lang w:eastAsia="hr-HR"/>
        </w:rPr>
      </w:pPr>
      <w:bookmarkStart w:id="151" w:name="_Toc473896322"/>
      <w:bookmarkStart w:id="152" w:name="_Toc502911920"/>
      <w:r w:rsidRPr="007F2128">
        <w:rPr>
          <w:rFonts w:ascii="Times New Roman" w:eastAsia="Times New Roman" w:hAnsi="Times New Roman" w:cs="Times New Roman"/>
          <w:b/>
          <w:bCs/>
          <w:szCs w:val="24"/>
          <w:lang w:eastAsia="hr-HR"/>
        </w:rPr>
        <w:t>Željeznički promet</w:t>
      </w:r>
      <w:bookmarkEnd w:id="151"/>
      <w:bookmarkEnd w:id="152"/>
      <w:r w:rsidRPr="007F2128">
        <w:rPr>
          <w:rFonts w:ascii="Times New Roman" w:eastAsia="Times New Roman" w:hAnsi="Times New Roman" w:cs="Times New Roman"/>
          <w:b/>
          <w:bCs/>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53" w:name="_Toc502911921"/>
      <w:r w:rsidRPr="007F2128">
        <w:rPr>
          <w:rFonts w:ascii="Times New Roman" w:eastAsia="Calibri" w:hAnsi="Times New Roman" w:cs="Times New Roman"/>
          <w:b/>
        </w:rPr>
        <w:t>Članak 76.</w:t>
      </w:r>
      <w:bookmarkEnd w:id="153"/>
    </w:p>
    <w:p w:rsidR="007F2128" w:rsidRPr="007F2128" w:rsidRDefault="007F2128" w:rsidP="007F2128">
      <w:pPr>
        <w:spacing w:after="120" w:line="276" w:lineRule="auto"/>
        <w:ind w:left="426" w:hanging="426"/>
        <w:jc w:val="both"/>
        <w:rPr>
          <w:rFonts w:ascii="Times New Roman" w:eastAsia="Calibri" w:hAnsi="Times New Roman" w:cs="Times New Roman"/>
          <w:b/>
          <w:i/>
          <w:color w:val="FF0000"/>
          <w:highlight w:val="yellow"/>
        </w:rPr>
      </w:pPr>
      <w:r w:rsidRPr="007F2128">
        <w:rPr>
          <w:rFonts w:ascii="Times New Roman" w:eastAsia="Calibri" w:hAnsi="Times New Roman" w:cs="Times New Roman"/>
        </w:rPr>
        <w:t>(1)  Željezničke pruge s pripadajućom željezničkom infrastrukturom na području Grada Buzeta su građevine državnog značaja i grade se u skladu s prostornim planovima više razine i posebnim propisima.</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(2)  Širina zaštitnog koridora planirane pruge visoke učinkovitosti za međunarodni promet, koji se utvrđuje prema postojećoj trasi željezničke pruge za regionalni promet R101 planiranoj za rekonstrukciju, i unutar kojeg vrijede ograničenja iz stavka (2) članka 71. ovog Plana, izvan građevinskog područja iznosi 200 m.</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(3)  Zaštitni pružni pojas se utvrđuje u skladu s posebnim propisom o sigurnosti željezničkog prometa te unutar njega upravitelj infrastrukture određuje uvjete za građenje građevina u skladu s posebnim propisom o uvjetima za građenje u zaštitnom pružnom pojasu.</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154" w:name="_Toc473896323"/>
      <w:bookmarkStart w:id="155" w:name="_Toc502911922"/>
      <w:r w:rsidRPr="007F2128">
        <w:rPr>
          <w:rFonts w:ascii="Times New Roman" w:eastAsia="Times New Roman" w:hAnsi="Times New Roman" w:cs="Times New Roman"/>
          <w:b/>
          <w:bCs/>
          <w:sz w:val="24"/>
          <w:szCs w:val="24"/>
          <w:lang w:eastAsia="hr-HR"/>
        </w:rPr>
        <w:t>Elektronički komunikacijski sustav</w:t>
      </w:r>
      <w:bookmarkEnd w:id="154"/>
      <w:bookmarkEnd w:id="155"/>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56" w:name="_Toc502911923"/>
      <w:r w:rsidRPr="007F2128">
        <w:rPr>
          <w:rFonts w:ascii="Times New Roman" w:eastAsia="Calibri" w:hAnsi="Times New Roman" w:cs="Times New Roman"/>
          <w:b/>
        </w:rPr>
        <w:t>Članak 77.</w:t>
      </w:r>
      <w:bookmarkEnd w:id="156"/>
    </w:p>
    <w:p w:rsidR="007F2128" w:rsidRPr="007F2128" w:rsidRDefault="007F2128" w:rsidP="007F2128">
      <w:pPr>
        <w:numPr>
          <w:ilvl w:val="0"/>
          <w:numId w:val="6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Elektronička komunikacijska infrastruktura izvan građevinskog područja, u nepokretnoj elektroničkoj komunikacijskoj mreži, gradi se u skladu s trasama i položajima elektroničkih komunikacijskih vodova i građevina prikazanima na kartografskom prikazu </w:t>
      </w:r>
      <w:r w:rsidRPr="007F2128">
        <w:rPr>
          <w:rFonts w:ascii="Times New Roman" w:eastAsia="Calibri" w:hAnsi="Times New Roman" w:cs="Times New Roman"/>
          <w:i/>
        </w:rPr>
        <w:t>2.1 Infrastrukturni sustavi - Energetski sustav i elektronička komunikacijska infrastruktura</w:t>
      </w:r>
      <w:r w:rsidRPr="007F2128">
        <w:rPr>
          <w:rFonts w:ascii="Times New Roman" w:eastAsia="Calibri" w:hAnsi="Times New Roman" w:cs="Times New Roman"/>
        </w:rPr>
        <w:t xml:space="preserve">. Osim prikazanih vodova, dozvoljeno je graditi i druge vodove odnosno građevine za povezivanje građevinskih područja koja nisu povezana ovim Planom te izgrađenih struktura izvan građevinskog područja. </w:t>
      </w:r>
    </w:p>
    <w:p w:rsidR="007F2128" w:rsidRPr="007F2128" w:rsidRDefault="007F2128" w:rsidP="007F2128">
      <w:pPr>
        <w:numPr>
          <w:ilvl w:val="0"/>
          <w:numId w:val="6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Vodove iz stavka (1) ovog članka treba graditi prateći koridore druge infrastrukture, uz mogućnost odstupanja kada se time bitno skraćuje trasa. Unutar građevinskog područja, grade se prema potrebi, unutar koridorâ prometnog infrastrukturnog sustava i površina javne namjene.</w:t>
      </w:r>
    </w:p>
    <w:p w:rsidR="007F2128" w:rsidRPr="007F2128" w:rsidRDefault="007F2128" w:rsidP="007F2128">
      <w:pPr>
        <w:numPr>
          <w:ilvl w:val="0"/>
          <w:numId w:val="6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Građevine elektroničke komunikacijske infrastrukture trebaju biti u skladu s uvjetima članka 71. ovoga Plana.</w:t>
      </w:r>
    </w:p>
    <w:p w:rsidR="007F2128" w:rsidRPr="007F2128" w:rsidRDefault="007F2128" w:rsidP="007F2128">
      <w:pPr>
        <w:numPr>
          <w:ilvl w:val="0"/>
          <w:numId w:val="6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Vodovi elektroničke komunikacijske infrastrukture se grade podzemno. Iznimno od navedenog, mogu se graditi nadzemno za povezivanje do 20 korisnika. </w:t>
      </w:r>
    </w:p>
    <w:p w:rsidR="007F2128" w:rsidRPr="007F2128" w:rsidRDefault="007F2128" w:rsidP="007F2128">
      <w:pPr>
        <w:numPr>
          <w:ilvl w:val="0"/>
          <w:numId w:val="6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Povezana oprema i distribucijski čvorovi mogu se graditi nadzemno. Ne smiju se postavljati tako da ograničavaju ili ometaju pješački ili kolni promet niti odvijanje drugih djelatnosti.</w:t>
      </w:r>
    </w:p>
    <w:p w:rsidR="007F2128" w:rsidRPr="007F2128" w:rsidRDefault="007F2128" w:rsidP="007F2128">
      <w:pPr>
        <w:numPr>
          <w:ilvl w:val="0"/>
          <w:numId w:val="6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Stupovi elektroničke komunikacijske infrastrukture u pokretnim komunikacijskim mrežama, ne smiju se graditi unutar građevinskog područja. </w:t>
      </w:r>
    </w:p>
    <w:p w:rsidR="007F2128" w:rsidRPr="007F2128" w:rsidRDefault="007F2128" w:rsidP="007F2128">
      <w:pPr>
        <w:numPr>
          <w:ilvl w:val="0"/>
          <w:numId w:val="6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Stupovi elektroničke komunikacijske infrastrukture u javnim pokretnim komunikacijskim mrežama izvan građevinskog područja županijskog su značaja.</w:t>
      </w:r>
    </w:p>
    <w:p w:rsidR="007F2128" w:rsidRPr="007F2128" w:rsidRDefault="007F2128" w:rsidP="007F2128">
      <w:pPr>
        <w:numPr>
          <w:ilvl w:val="0"/>
          <w:numId w:val="6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Zone elektroničke komunikacijske infrastrukture i druge povezane opreme određuju se u skladu s posebnim propisom o načinu i uvjetima određivanja tih zona i obvezama investitora radova ili građevine, te za zahvate unutar njih nacionalna regulatorna agencija</w:t>
      </w:r>
      <w:r w:rsidRPr="007F2128">
        <w:rPr>
          <w:rFonts w:ascii="Times New Roman" w:eastAsia="Calibri" w:hAnsi="Times New Roman" w:cs="Times New Roman"/>
          <w:i/>
        </w:rPr>
        <w:t xml:space="preserve"> </w:t>
      </w:r>
      <w:r w:rsidRPr="007F2128">
        <w:rPr>
          <w:rFonts w:ascii="Times New Roman" w:eastAsia="Calibri" w:hAnsi="Times New Roman" w:cs="Times New Roman"/>
        </w:rPr>
        <w:t>sudjeluje u postupku izdavanja akata kojima se provode prostorni planovi, odnosno dozvoljava gradnja.</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r w:rsidRPr="007F2128">
        <w:rPr>
          <w:rFonts w:ascii="Times New Roman" w:eastAsia="Calibri" w:hAnsi="Times New Roman" w:cs="Times New Roman"/>
        </w:rPr>
        <w:t xml:space="preserve"> </w:t>
      </w: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157" w:name="_Toc473896324"/>
      <w:bookmarkStart w:id="158" w:name="_Toc502911924"/>
      <w:r w:rsidRPr="007F2128">
        <w:rPr>
          <w:rFonts w:ascii="Times New Roman" w:eastAsia="Times New Roman" w:hAnsi="Times New Roman" w:cs="Times New Roman"/>
          <w:b/>
          <w:bCs/>
          <w:sz w:val="24"/>
          <w:szCs w:val="24"/>
          <w:lang w:eastAsia="hr-HR"/>
        </w:rPr>
        <w:t>Energetski sustav</w:t>
      </w:r>
      <w:bookmarkEnd w:id="157"/>
      <w:bookmarkEnd w:id="158"/>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numPr>
          <w:ilvl w:val="2"/>
          <w:numId w:val="4"/>
        </w:numPr>
        <w:spacing w:after="0" w:line="240" w:lineRule="auto"/>
        <w:outlineLvl w:val="2"/>
        <w:rPr>
          <w:rFonts w:ascii="Times New Roman" w:eastAsia="Times New Roman" w:hAnsi="Times New Roman" w:cs="Times New Roman"/>
          <w:b/>
          <w:bCs/>
          <w:szCs w:val="24"/>
          <w:lang w:eastAsia="hr-HR"/>
        </w:rPr>
      </w:pPr>
      <w:bookmarkStart w:id="159" w:name="_Toc416695603"/>
      <w:bookmarkStart w:id="160" w:name="_Toc416695818"/>
      <w:bookmarkStart w:id="161" w:name="_Toc424633717"/>
      <w:bookmarkStart w:id="162" w:name="_Toc438137710"/>
      <w:bookmarkStart w:id="163" w:name="_Toc468780964"/>
      <w:bookmarkStart w:id="164" w:name="_Toc473896325"/>
      <w:bookmarkStart w:id="165" w:name="_Toc502911925"/>
      <w:bookmarkEnd w:id="159"/>
      <w:bookmarkEnd w:id="160"/>
      <w:bookmarkEnd w:id="161"/>
      <w:bookmarkEnd w:id="162"/>
      <w:bookmarkEnd w:id="163"/>
      <w:r w:rsidRPr="007F2128">
        <w:rPr>
          <w:rFonts w:ascii="Times New Roman" w:eastAsia="Times New Roman" w:hAnsi="Times New Roman" w:cs="Times New Roman"/>
          <w:b/>
          <w:bCs/>
          <w:szCs w:val="24"/>
          <w:lang w:eastAsia="hr-HR"/>
        </w:rPr>
        <w:t>Elektroenergetski sustav</w:t>
      </w:r>
      <w:bookmarkEnd w:id="164"/>
      <w:bookmarkEnd w:id="165"/>
      <w:r w:rsidRPr="007F2128">
        <w:rPr>
          <w:rFonts w:ascii="Times New Roman" w:eastAsia="Times New Roman" w:hAnsi="Times New Roman" w:cs="Times New Roman"/>
          <w:b/>
          <w:bCs/>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66" w:name="_Toc502911926"/>
      <w:r w:rsidRPr="007F2128">
        <w:rPr>
          <w:rFonts w:ascii="Times New Roman" w:eastAsia="Calibri" w:hAnsi="Times New Roman" w:cs="Times New Roman"/>
          <w:b/>
        </w:rPr>
        <w:t>Članak 78.</w:t>
      </w:r>
      <w:bookmarkEnd w:id="166"/>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Dalekovodi srednjeg, visokog i vrlo visokog napona se grade u skladu s trasama prikazanima na kartografskom prikazu </w:t>
      </w:r>
      <w:r w:rsidRPr="007F2128">
        <w:rPr>
          <w:rFonts w:ascii="Times New Roman" w:eastAsia="Calibri" w:hAnsi="Times New Roman" w:cs="Times New Roman"/>
          <w:i/>
        </w:rPr>
        <w:t>Infrastrukturni sustavi - Energetski sustav i elektronička komunikacijska infrastruktura</w:t>
      </w:r>
      <w:r w:rsidRPr="007F2128">
        <w:rPr>
          <w:rFonts w:ascii="Times New Roman" w:eastAsia="Calibri" w:hAnsi="Times New Roman" w:cs="Times New Roman"/>
        </w:rPr>
        <w:t>, pri čemu su moguća odstupanja ako se kroz postupak procjene utjecaja namjeravanog zahvata na okoliš odnosno ekološku mrežu utvrdi varijanta s manjim utjecajem na krajobraz, prirodnu i kulturnu baštinu te ekološku mrežu.</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Dalekovodi srednjeg i visokog napona na području ekološke mreže HR1000018 Učka i Ćićarija gradi se na način da se spriječe kolizije ptica na visokonaponskim i elektrokucije na srednjenaponskim dalekovodima, a na dionicama postojećih dalekovoda na kojima se na temelju praćenja potvrdi povećani rizik od kolizije i elektrokucije provesti tehničke mjere sprečavanja daljnjih stradavanja ptica.</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Vodovi iz stavka (3) članka 79. ovog Plana, kao i podzemni vodovi te distribucijska niskonaponska mreža, mogu se graditi prema potrebi.</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Pri odstupanjima iz stavka (1) ovog članka, udaljenost trase dalekovoda visokog odnosno vrlo visokog napona od građevinskog područja naselja (osim u naseljima Buzet, Sveti Martin i Sveti Ivan) ne smije biti  manja od 200 m, odnosno najveća moguća tamo gdje 200 m nije moguće postići zbog položaja građevinskih područja naselja.</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Zaštitni pojasi postojećih dalekovoda iznose:</w:t>
      </w:r>
    </w:p>
    <w:p w:rsidR="007F2128" w:rsidRPr="007F2128" w:rsidRDefault="007F2128" w:rsidP="007F2128">
      <w:pPr>
        <w:numPr>
          <w:ilvl w:val="1"/>
          <w:numId w:val="7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DV 2x400 kV – ukupan zaštitni pojas 80 m (40 + 40 m od osi dalekovoda) </w:t>
      </w:r>
    </w:p>
    <w:p w:rsidR="007F2128" w:rsidRPr="007F2128" w:rsidRDefault="007F2128" w:rsidP="007F2128">
      <w:pPr>
        <w:numPr>
          <w:ilvl w:val="1"/>
          <w:numId w:val="7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DV 2x110 kV – ukupan zaštitni pojas 50 m (25 + 25 m od osi dalekovoda) </w:t>
      </w:r>
    </w:p>
    <w:p w:rsidR="007F2128" w:rsidRPr="007F2128" w:rsidRDefault="007F2128" w:rsidP="007F2128">
      <w:pPr>
        <w:numPr>
          <w:ilvl w:val="1"/>
          <w:numId w:val="7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DV 110 kV – ukupan zaštitni pojas 40 m (20 + 20 m od osi dalekovoda).</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Širina zaštitnog koridora planiranog dalekovoda izvan građevinskog područja, koji se utvrđuje prema planiranoj trasi dalekovoda iz stavka (1) ovog članka i unutar kojeg vrijede ograničenja iz stavka (2) članka 71. ovog Plana, iznosi:</w:t>
      </w:r>
    </w:p>
    <w:p w:rsidR="007F2128" w:rsidRPr="007F2128" w:rsidRDefault="007F2128" w:rsidP="007F2128">
      <w:pPr>
        <w:numPr>
          <w:ilvl w:val="1"/>
          <w:numId w:val="70"/>
        </w:numPr>
        <w:contextualSpacing/>
        <w:rPr>
          <w:rFonts w:ascii="Times New Roman" w:eastAsia="Calibri" w:hAnsi="Times New Roman" w:cs="Times New Roman"/>
        </w:rPr>
      </w:pPr>
      <w:r w:rsidRPr="007F2128">
        <w:rPr>
          <w:rFonts w:ascii="Times New Roman" w:eastAsia="Calibri" w:hAnsi="Times New Roman" w:cs="Times New Roman"/>
        </w:rPr>
        <w:t>200 m za DV 2x400 kV</w:t>
      </w:r>
    </w:p>
    <w:p w:rsidR="007F2128" w:rsidRPr="007F2128" w:rsidRDefault="007F2128" w:rsidP="007F2128">
      <w:pPr>
        <w:numPr>
          <w:ilvl w:val="1"/>
          <w:numId w:val="70"/>
        </w:numPr>
        <w:contextualSpacing/>
        <w:rPr>
          <w:rFonts w:ascii="Times New Roman" w:eastAsia="Calibri" w:hAnsi="Times New Roman" w:cs="Times New Roman"/>
        </w:rPr>
      </w:pPr>
      <w:r w:rsidRPr="007F2128">
        <w:rPr>
          <w:rFonts w:ascii="Times New Roman" w:eastAsia="Calibri" w:hAnsi="Times New Roman" w:cs="Times New Roman"/>
        </w:rPr>
        <w:t>70 m za DV 2x110 kV i DV 110 kV.</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U zaštitnom pojasu dalekovoda zahvati u prostoru su mogući samo u skladu s uvjetima nadležnog operatora prijenosnog odnosno distribucijskog sustava. </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i van građevinskog područja je pri zahvatima u prostoru potrebno poštivati ograničenja posebnog propisa o tehničkim normativima za izgradnju nadzemnih elektroenergetskih vodova u odnosu na međusobne udaljenosti vodova i građevina.</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Trafostanice 110/35 kV se grade prema položaju prikazanom na kartografskom prikazu </w:t>
      </w:r>
      <w:r w:rsidRPr="007F2128">
        <w:rPr>
          <w:rFonts w:ascii="Times New Roman" w:eastAsia="Calibri" w:hAnsi="Times New Roman" w:cs="Times New Roman"/>
          <w:i/>
        </w:rPr>
        <w:t>2.1 Infrastrukturni sustavi - Energetski sustav i elektronička komunikacijska infrastruktura</w:t>
      </w:r>
      <w:r w:rsidRPr="007F2128">
        <w:rPr>
          <w:rFonts w:ascii="Times New Roman" w:eastAsia="Calibri" w:hAnsi="Times New Roman" w:cs="Times New Roman"/>
        </w:rPr>
        <w:t>, unutar građevinskog područja.</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Sve trafostanice distribucijskog srednjenaponskog sustava trebaju biti osposobljene za transformaciju 20/0,4 kV, a grade se:</w:t>
      </w:r>
    </w:p>
    <w:p w:rsidR="007F2128" w:rsidRPr="007F2128" w:rsidRDefault="007F2128" w:rsidP="007F2128">
      <w:pPr>
        <w:numPr>
          <w:ilvl w:val="1"/>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izvan građevinskog područja prema položaju prikazanom na kartografskom prikazu </w:t>
      </w:r>
      <w:r w:rsidRPr="007F2128">
        <w:rPr>
          <w:rFonts w:ascii="Times New Roman" w:eastAsia="Calibri" w:hAnsi="Times New Roman" w:cs="Times New Roman"/>
          <w:i/>
        </w:rPr>
        <w:t>2.1 Infrastrukturni sustavi - Energetski sustav i elektronička komunikacijska infrastruktura</w:t>
      </w:r>
      <w:r w:rsidRPr="007F2128">
        <w:rPr>
          <w:rFonts w:ascii="Times New Roman" w:eastAsia="Calibri" w:hAnsi="Times New Roman" w:cs="Times New Roman"/>
        </w:rPr>
        <w:t xml:space="preserve"> </w:t>
      </w:r>
    </w:p>
    <w:p w:rsidR="007F2128" w:rsidRPr="007F2128" w:rsidRDefault="007F2128" w:rsidP="007F2128">
      <w:pPr>
        <w:numPr>
          <w:ilvl w:val="1"/>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unutar građevinskog područja prema potrebi. Ne smiju se smještati tako da ograničavaju ili ometaju pješački ili kolni promet.</w:t>
      </w:r>
    </w:p>
    <w:p w:rsidR="007F2128" w:rsidRPr="007F2128" w:rsidRDefault="007F2128" w:rsidP="007F2128">
      <w:pPr>
        <w:numPr>
          <w:ilvl w:val="0"/>
          <w:numId w:val="7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Građevine elektroenergetskog sustava trebaju biti u skladu s uvjetima članka 71. ovoga Plana.</w:t>
      </w:r>
    </w:p>
    <w:p w:rsidR="007F2128" w:rsidRPr="007F2128" w:rsidRDefault="007F2128" w:rsidP="007F2128">
      <w:pPr>
        <w:spacing w:after="120" w:line="240" w:lineRule="auto"/>
        <w:jc w:val="center"/>
        <w:outlineLvl w:val="4"/>
        <w:rPr>
          <w:rFonts w:ascii="Times New Roman" w:eastAsia="Times New Roman" w:hAnsi="Times New Roman" w:cs="Times New Roman"/>
          <w:bCs/>
          <w:i/>
          <w:szCs w:val="24"/>
          <w:lang w:eastAsia="hr-HR"/>
        </w:rPr>
      </w:pPr>
      <w:r w:rsidRPr="007F2128">
        <w:rPr>
          <w:rFonts w:ascii="Times New Roman" w:eastAsia="Times New Roman" w:hAnsi="Times New Roman" w:cs="Times New Roman"/>
          <w:bCs/>
          <w:i/>
          <w:szCs w:val="24"/>
          <w:lang w:eastAsia="hr-HR"/>
        </w:rPr>
        <w:t>Obnovljivi izvori energije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67" w:name="_Toc502911927"/>
      <w:r w:rsidRPr="007F2128">
        <w:rPr>
          <w:rFonts w:ascii="Times New Roman" w:eastAsia="Calibri" w:hAnsi="Times New Roman" w:cs="Times New Roman"/>
          <w:b/>
        </w:rPr>
        <w:t>Članak 79.</w:t>
      </w:r>
      <w:bookmarkEnd w:id="167"/>
    </w:p>
    <w:p w:rsidR="007F2128" w:rsidRPr="007F2128" w:rsidRDefault="007F2128" w:rsidP="007F2128">
      <w:pPr>
        <w:spacing w:after="120" w:line="276" w:lineRule="auto"/>
        <w:ind w:left="426" w:hanging="426"/>
        <w:jc w:val="both"/>
        <w:rPr>
          <w:rFonts w:ascii="Times New Roman" w:eastAsia="Calibri" w:hAnsi="Times New Roman" w:cs="Times New Roman"/>
          <w:i/>
          <w:highlight w:val="yellow"/>
        </w:rPr>
      </w:pPr>
      <w:r w:rsidRPr="007F2128">
        <w:rPr>
          <w:rFonts w:ascii="Times New Roman" w:eastAsia="Calibri" w:hAnsi="Times New Roman" w:cs="Times New Roman"/>
        </w:rPr>
        <w:t xml:space="preserve">(1)  Na približno određeno položajima prikazanima na kartografskom prikazu </w:t>
      </w:r>
      <w:r w:rsidRPr="007F2128">
        <w:rPr>
          <w:rFonts w:ascii="Times New Roman" w:eastAsia="Calibri" w:hAnsi="Times New Roman" w:cs="Times New Roman"/>
          <w:i/>
        </w:rPr>
        <w:t>2.1 Infrastrukturni sustavi - Energetski sustav i elektronička komunikacijska infrastruktura</w:t>
      </w:r>
      <w:r w:rsidRPr="007F2128">
        <w:rPr>
          <w:rFonts w:ascii="Times New Roman" w:eastAsia="Calibri" w:hAnsi="Times New Roman" w:cs="Times New Roman"/>
        </w:rPr>
        <w:t xml:space="preserve">, moguća je gradnja malih protočnih hidroelektrana </w:t>
      </w:r>
      <w:r w:rsidRPr="007F2128">
        <w:rPr>
          <w:rFonts w:ascii="Times New Roman" w:eastAsia="Calibri" w:hAnsi="Times New Roman" w:cs="Times New Roman"/>
          <w:spacing w:val="-1"/>
        </w:rPr>
        <w:t>korištenje</w:t>
      </w:r>
      <w:r w:rsidRPr="007F2128">
        <w:rPr>
          <w:rFonts w:ascii="Times New Roman" w:eastAsia="Calibri" w:hAnsi="Times New Roman" w:cs="Times New Roman"/>
          <w:spacing w:val="15"/>
        </w:rPr>
        <w:t xml:space="preserve"> </w:t>
      </w:r>
      <w:r w:rsidRPr="007F2128">
        <w:rPr>
          <w:rFonts w:ascii="Times New Roman" w:eastAsia="Calibri" w:hAnsi="Times New Roman" w:cs="Times New Roman"/>
          <w:spacing w:val="-1"/>
        </w:rPr>
        <w:t>hidropotencijala</w:t>
      </w:r>
      <w:r w:rsidRPr="007F2128">
        <w:rPr>
          <w:rFonts w:ascii="Times New Roman" w:eastAsia="Calibri" w:hAnsi="Times New Roman" w:cs="Times New Roman"/>
          <w:spacing w:val="15"/>
        </w:rPr>
        <w:t xml:space="preserve"> </w:t>
      </w:r>
      <w:r w:rsidRPr="007F2128">
        <w:rPr>
          <w:rFonts w:ascii="Times New Roman" w:eastAsia="Calibri" w:hAnsi="Times New Roman" w:cs="Times New Roman"/>
          <w:spacing w:val="-1"/>
        </w:rPr>
        <w:t>rijeke</w:t>
      </w:r>
      <w:r w:rsidRPr="007F2128">
        <w:rPr>
          <w:rFonts w:ascii="Times New Roman" w:eastAsia="Calibri" w:hAnsi="Times New Roman" w:cs="Times New Roman"/>
          <w:spacing w:val="15"/>
        </w:rPr>
        <w:t xml:space="preserve"> </w:t>
      </w:r>
      <w:r w:rsidRPr="007F2128">
        <w:rPr>
          <w:rFonts w:ascii="Times New Roman" w:eastAsia="Calibri" w:hAnsi="Times New Roman" w:cs="Times New Roman"/>
          <w:spacing w:val="-1"/>
        </w:rPr>
        <w:t>Mirne</w:t>
      </w:r>
      <w:r w:rsidRPr="007F2128">
        <w:rPr>
          <w:rFonts w:ascii="Times New Roman" w:eastAsia="Calibri" w:hAnsi="Times New Roman" w:cs="Times New Roman"/>
        </w:rPr>
        <w:t>, najveće dopuštene instalirane snage do 848 kW, pri čemu se određuje obveza da se istom ocjenom prihvatljivosti za ekološku mrežu HR 2000619 Mirna i šire područje Butonige i HR 2000637 Motovunska šuma, obuhvate individualni i kumulativni utjecaji svih 9 planiranih zahvata, od kojih se 7 nalaze u području obuhvata ovog Plana.</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spacing w:val="-1"/>
        </w:rPr>
        <w:t>(2) Gradnja</w:t>
      </w:r>
      <w:r w:rsidRPr="007F2128">
        <w:rPr>
          <w:rFonts w:ascii="Times New Roman" w:eastAsia="Calibri" w:hAnsi="Times New Roman" w:cs="Times New Roman"/>
          <w:spacing w:val="7"/>
        </w:rPr>
        <w:t xml:space="preserve"> </w:t>
      </w:r>
      <w:r w:rsidRPr="007F2128">
        <w:rPr>
          <w:rFonts w:ascii="Times New Roman" w:eastAsia="Calibri" w:hAnsi="Times New Roman" w:cs="Times New Roman"/>
          <w:spacing w:val="-1"/>
        </w:rPr>
        <w:t>sustava</w:t>
      </w:r>
      <w:r w:rsidRPr="007F2128">
        <w:rPr>
          <w:rFonts w:ascii="Times New Roman" w:eastAsia="Calibri" w:hAnsi="Times New Roman" w:cs="Times New Roman"/>
          <w:spacing w:val="7"/>
        </w:rPr>
        <w:t xml:space="preserve"> </w:t>
      </w:r>
      <w:r w:rsidRPr="007F2128">
        <w:rPr>
          <w:rFonts w:ascii="Times New Roman" w:eastAsia="Calibri" w:hAnsi="Times New Roman" w:cs="Times New Roman"/>
          <w:spacing w:val="-1"/>
        </w:rPr>
        <w:t>malih</w:t>
      </w:r>
      <w:r w:rsidRPr="007F2128">
        <w:rPr>
          <w:rFonts w:ascii="Times New Roman" w:eastAsia="Calibri" w:hAnsi="Times New Roman" w:cs="Times New Roman"/>
          <w:spacing w:val="7"/>
        </w:rPr>
        <w:t xml:space="preserve"> </w:t>
      </w:r>
      <w:r w:rsidRPr="007F2128">
        <w:rPr>
          <w:rFonts w:ascii="Times New Roman" w:eastAsia="Calibri" w:hAnsi="Times New Roman" w:cs="Times New Roman"/>
          <w:spacing w:val="-1"/>
        </w:rPr>
        <w:t>hidroelektrana</w:t>
      </w:r>
      <w:r w:rsidRPr="007F2128">
        <w:rPr>
          <w:rFonts w:ascii="Times New Roman" w:eastAsia="Calibri" w:hAnsi="Times New Roman" w:cs="Times New Roman"/>
          <w:spacing w:val="7"/>
        </w:rPr>
        <w:t xml:space="preserve"> </w:t>
      </w:r>
      <w:r w:rsidRPr="007F2128">
        <w:rPr>
          <w:rFonts w:ascii="Times New Roman" w:eastAsia="Calibri" w:hAnsi="Times New Roman" w:cs="Times New Roman"/>
        </w:rPr>
        <w:t>na</w:t>
      </w:r>
      <w:r w:rsidRPr="007F2128">
        <w:rPr>
          <w:rFonts w:ascii="Times New Roman" w:eastAsia="Calibri" w:hAnsi="Times New Roman" w:cs="Times New Roman"/>
          <w:spacing w:val="7"/>
        </w:rPr>
        <w:t xml:space="preserve"> </w:t>
      </w:r>
      <w:r w:rsidRPr="007F2128">
        <w:rPr>
          <w:rFonts w:ascii="Times New Roman" w:eastAsia="Calibri" w:hAnsi="Times New Roman" w:cs="Times New Roman"/>
          <w:spacing w:val="-1"/>
        </w:rPr>
        <w:t>rijeci</w:t>
      </w:r>
      <w:r w:rsidRPr="007F2128">
        <w:rPr>
          <w:rFonts w:ascii="Times New Roman" w:eastAsia="Calibri" w:hAnsi="Times New Roman" w:cs="Times New Roman"/>
          <w:spacing w:val="8"/>
        </w:rPr>
        <w:t xml:space="preserve"> </w:t>
      </w:r>
      <w:r w:rsidRPr="007F2128">
        <w:rPr>
          <w:rFonts w:ascii="Times New Roman" w:eastAsia="Calibri" w:hAnsi="Times New Roman" w:cs="Times New Roman"/>
          <w:spacing w:val="-1"/>
        </w:rPr>
        <w:t>Mirni</w:t>
      </w:r>
      <w:r w:rsidRPr="007F2128">
        <w:rPr>
          <w:rFonts w:ascii="Times New Roman" w:eastAsia="Calibri" w:hAnsi="Times New Roman" w:cs="Times New Roman"/>
          <w:spacing w:val="87"/>
        </w:rPr>
        <w:t xml:space="preserve"> </w:t>
      </w:r>
      <w:r w:rsidRPr="007F2128">
        <w:rPr>
          <w:rFonts w:ascii="Times New Roman" w:eastAsia="Calibri" w:hAnsi="Times New Roman" w:cs="Times New Roman"/>
          <w:spacing w:val="-1"/>
        </w:rPr>
        <w:t>može</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rPr>
        <w:t>se</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spacing w:val="-1"/>
        </w:rPr>
        <w:t>realizirati</w:t>
      </w:r>
      <w:r w:rsidRPr="007F2128">
        <w:rPr>
          <w:rFonts w:ascii="Times New Roman" w:eastAsia="Calibri" w:hAnsi="Times New Roman" w:cs="Times New Roman"/>
          <w:spacing w:val="25"/>
        </w:rPr>
        <w:t xml:space="preserve"> </w:t>
      </w:r>
      <w:r w:rsidRPr="007F2128">
        <w:rPr>
          <w:rFonts w:ascii="Times New Roman" w:eastAsia="Calibri" w:hAnsi="Times New Roman" w:cs="Times New Roman"/>
          <w:spacing w:val="-1"/>
        </w:rPr>
        <w:t>samo</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rPr>
        <w:t>ako</w:t>
      </w:r>
      <w:r w:rsidRPr="007F2128">
        <w:rPr>
          <w:rFonts w:ascii="Times New Roman" w:eastAsia="Calibri" w:hAnsi="Times New Roman" w:cs="Times New Roman"/>
          <w:spacing w:val="25"/>
        </w:rPr>
        <w:t xml:space="preserve"> </w:t>
      </w:r>
      <w:r w:rsidRPr="007F2128">
        <w:rPr>
          <w:rFonts w:ascii="Times New Roman" w:eastAsia="Calibri" w:hAnsi="Times New Roman" w:cs="Times New Roman"/>
        </w:rPr>
        <w:t>se</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rPr>
        <w:t>time</w:t>
      </w:r>
      <w:r w:rsidRPr="007F2128">
        <w:rPr>
          <w:rFonts w:ascii="Times New Roman" w:eastAsia="Calibri" w:hAnsi="Times New Roman" w:cs="Times New Roman"/>
          <w:spacing w:val="30"/>
        </w:rPr>
        <w:t xml:space="preserve"> </w:t>
      </w:r>
      <w:r w:rsidRPr="007F2128">
        <w:rPr>
          <w:rFonts w:ascii="Times New Roman" w:eastAsia="Calibri" w:hAnsi="Times New Roman" w:cs="Times New Roman"/>
          <w:spacing w:val="-1"/>
        </w:rPr>
        <w:t>poboljšaju</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spacing w:val="-1"/>
        </w:rPr>
        <w:t>hidrološki</w:t>
      </w:r>
      <w:r w:rsidRPr="007F2128">
        <w:rPr>
          <w:rFonts w:ascii="Times New Roman" w:eastAsia="Calibri" w:hAnsi="Times New Roman" w:cs="Times New Roman"/>
          <w:spacing w:val="25"/>
        </w:rPr>
        <w:t xml:space="preserve"> </w:t>
      </w:r>
      <w:r w:rsidRPr="007F2128">
        <w:rPr>
          <w:rFonts w:ascii="Times New Roman" w:eastAsia="Calibri" w:hAnsi="Times New Roman" w:cs="Times New Roman"/>
          <w:spacing w:val="-1"/>
        </w:rPr>
        <w:t>uvjeti</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spacing w:val="-1"/>
        </w:rPr>
        <w:t>koji</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rPr>
        <w:t>su</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spacing w:val="-1"/>
        </w:rPr>
        <w:t>poremećeni</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rPr>
        <w:t>uslijed</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spacing w:val="-1"/>
        </w:rPr>
        <w:t>regulacijskih</w:t>
      </w:r>
      <w:r w:rsidRPr="007F2128">
        <w:rPr>
          <w:rFonts w:ascii="Times New Roman" w:eastAsia="Calibri" w:hAnsi="Times New Roman" w:cs="Times New Roman"/>
          <w:spacing w:val="27"/>
        </w:rPr>
        <w:t xml:space="preserve"> </w:t>
      </w:r>
      <w:r w:rsidRPr="007F2128">
        <w:rPr>
          <w:rFonts w:ascii="Times New Roman" w:eastAsia="Calibri" w:hAnsi="Times New Roman" w:cs="Times New Roman"/>
          <w:spacing w:val="-1"/>
        </w:rPr>
        <w:t>zahvata.</w:t>
      </w:r>
    </w:p>
    <w:p w:rsidR="007F2128" w:rsidRPr="007F2128" w:rsidRDefault="007F2128" w:rsidP="007F2128">
      <w:pPr>
        <w:spacing w:after="120" w:line="276" w:lineRule="auto"/>
        <w:ind w:left="426" w:hanging="426"/>
        <w:jc w:val="both"/>
        <w:rPr>
          <w:rFonts w:ascii="Times New Roman" w:eastAsia="Calibri" w:hAnsi="Times New Roman" w:cs="Times New Roman"/>
          <w:highlight w:val="yellow"/>
        </w:rPr>
      </w:pPr>
      <w:r w:rsidRPr="007F2128">
        <w:rPr>
          <w:rFonts w:ascii="Times New Roman" w:eastAsia="Calibri" w:hAnsi="Times New Roman" w:cs="Times New Roman"/>
        </w:rPr>
        <w:t>(3) Unutar površina proizvodne namjene (</w:t>
      </w:r>
      <w:r w:rsidRPr="007F2128">
        <w:rPr>
          <w:rFonts w:ascii="Times New Roman" w:eastAsia="Calibri" w:hAnsi="Times New Roman" w:cs="Times New Roman"/>
          <w:b/>
        </w:rPr>
        <w:t>I3</w:t>
      </w:r>
      <w:r w:rsidRPr="007F2128">
        <w:rPr>
          <w:rFonts w:ascii="Times New Roman" w:eastAsia="Calibri" w:hAnsi="Times New Roman" w:cs="Times New Roman"/>
        </w:rPr>
        <w:t xml:space="preserve">), moguća je gradnja sunčanih elektrana, najveće dopuštene instalirane snage do 10 MW za pojedinu elektranu. Uvjeti gradnje sunčanih elektrana utvrđeni su u poglavlju </w:t>
      </w:r>
      <w:r w:rsidRPr="007F2128">
        <w:rPr>
          <w:rFonts w:ascii="Times New Roman" w:eastAsia="Calibri" w:hAnsi="Times New Roman" w:cs="Times New Roman"/>
          <w:i/>
        </w:rPr>
        <w:t xml:space="preserve">2.3.1., </w:t>
      </w:r>
      <w:r w:rsidRPr="007F2128">
        <w:rPr>
          <w:rFonts w:ascii="Times New Roman" w:eastAsia="Calibri" w:hAnsi="Times New Roman" w:cs="Times New Roman"/>
        </w:rPr>
        <w:t>potpoglavljima od</w:t>
      </w:r>
      <w:r w:rsidRPr="007F2128">
        <w:rPr>
          <w:rFonts w:ascii="Times New Roman" w:eastAsia="Calibri" w:hAnsi="Times New Roman" w:cs="Times New Roman"/>
          <w:i/>
        </w:rPr>
        <w:t xml:space="preserve"> 2.3.1.1. </w:t>
      </w:r>
      <w:r w:rsidRPr="007F2128">
        <w:rPr>
          <w:rFonts w:ascii="Times New Roman" w:eastAsia="Calibri" w:hAnsi="Times New Roman" w:cs="Times New Roman"/>
        </w:rPr>
        <w:t>do</w:t>
      </w:r>
      <w:r w:rsidRPr="007F2128">
        <w:rPr>
          <w:rFonts w:ascii="Times New Roman" w:eastAsia="Calibri" w:hAnsi="Times New Roman" w:cs="Times New Roman"/>
          <w:i/>
        </w:rPr>
        <w:t xml:space="preserve"> 2.3.1.10.</w:t>
      </w:r>
      <w:r w:rsidRPr="007F2128">
        <w:rPr>
          <w:rFonts w:ascii="Times New Roman" w:eastAsia="Calibri" w:hAnsi="Times New Roman" w:cs="Times New Roman"/>
        </w:rPr>
        <w:t xml:space="preserve"> </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(4) Dozvoljena je izgradnja građevina elektroenergetskog sustava potrebnih za uključenje građevina iz stavaka (1) i (2) ovog članka u elektroenergetski sustav.</w:t>
      </w:r>
    </w:p>
    <w:p w:rsidR="007F2128" w:rsidRPr="007F2128" w:rsidRDefault="007F2128" w:rsidP="007F2128">
      <w:p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(5) Građevine iz ovog članka trebaju biti u skladu s uvjetima članka 71. ovoga Plana.</w:t>
      </w:r>
    </w:p>
    <w:p w:rsidR="007F2128" w:rsidRPr="007F2128" w:rsidRDefault="007F2128" w:rsidP="007F2128">
      <w:pPr>
        <w:numPr>
          <w:ilvl w:val="2"/>
          <w:numId w:val="4"/>
        </w:numPr>
        <w:spacing w:after="0" w:line="240" w:lineRule="auto"/>
        <w:outlineLvl w:val="2"/>
        <w:rPr>
          <w:rFonts w:ascii="Times New Roman" w:eastAsia="Times New Roman" w:hAnsi="Times New Roman" w:cs="Times New Roman"/>
          <w:b/>
          <w:bCs/>
          <w:szCs w:val="24"/>
          <w:lang w:eastAsia="hr-HR"/>
        </w:rPr>
      </w:pPr>
      <w:bookmarkStart w:id="168" w:name="_Toc473896326"/>
      <w:bookmarkStart w:id="169" w:name="_Toc502911928"/>
      <w:r w:rsidRPr="007F2128">
        <w:rPr>
          <w:rFonts w:ascii="Times New Roman" w:eastAsia="Times New Roman" w:hAnsi="Times New Roman" w:cs="Times New Roman"/>
          <w:b/>
          <w:bCs/>
          <w:szCs w:val="24"/>
          <w:lang w:eastAsia="hr-HR"/>
        </w:rPr>
        <w:t>Plinski sustav</w:t>
      </w:r>
      <w:bookmarkEnd w:id="168"/>
      <w:bookmarkEnd w:id="169"/>
      <w:r w:rsidRPr="007F2128">
        <w:rPr>
          <w:rFonts w:ascii="Times New Roman" w:eastAsia="Times New Roman" w:hAnsi="Times New Roman" w:cs="Times New Roman"/>
          <w:b/>
          <w:bCs/>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70" w:name="_Toc502911929"/>
      <w:r w:rsidRPr="007F2128">
        <w:rPr>
          <w:rFonts w:ascii="Times New Roman" w:eastAsia="Calibri" w:hAnsi="Times New Roman" w:cs="Times New Roman"/>
          <w:b/>
        </w:rPr>
        <w:t>Članak 80.</w:t>
      </w:r>
      <w:bookmarkEnd w:id="170"/>
    </w:p>
    <w:p w:rsidR="007F2128" w:rsidRPr="007F2128" w:rsidRDefault="007F2128" w:rsidP="007F2128">
      <w:pPr>
        <w:numPr>
          <w:ilvl w:val="0"/>
          <w:numId w:val="7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Trasa visokotlačnog magistralnog plinovoda i položaj pripadajuće mjerno-redukcijske stanice (MRS) su prikazani na kartografskom prikazu </w:t>
      </w:r>
      <w:r w:rsidRPr="007F2128">
        <w:rPr>
          <w:rFonts w:ascii="Times New Roman" w:eastAsia="Calibri" w:hAnsi="Times New Roman" w:cs="Times New Roman"/>
          <w:i/>
        </w:rPr>
        <w:t>2.1. Infrastrukturni sustavi - Energetski sustav i elektronička komunikacijska infrastruktura</w:t>
      </w:r>
      <w:r w:rsidRPr="007F2128">
        <w:rPr>
          <w:rFonts w:ascii="Times New Roman" w:eastAsia="Calibri" w:hAnsi="Times New Roman" w:cs="Times New Roman"/>
        </w:rPr>
        <w:t>.</w:t>
      </w:r>
    </w:p>
    <w:p w:rsidR="007F2128" w:rsidRPr="007F2128" w:rsidRDefault="007F2128" w:rsidP="007F2128">
      <w:pPr>
        <w:numPr>
          <w:ilvl w:val="0"/>
          <w:numId w:val="7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Položaj građevina plinskog distribucijskog sustava se ne određuje na kartografskom prikazu, već se mogu graditi prema potrebi, unutar koridora drugih postojećih ili planiranih infrastrukturnih građevina odnosno uz njih, uz mogućnost mjestimičnog odstupanja, kada se time bitno skraćuje trasa.</w:t>
      </w:r>
    </w:p>
    <w:p w:rsidR="007F2128" w:rsidRPr="007F2128" w:rsidRDefault="007F2128" w:rsidP="007F2128">
      <w:pPr>
        <w:numPr>
          <w:ilvl w:val="0"/>
          <w:numId w:val="7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gradnju MRS većih kapaciteta potrebno je predvidjeti površinu najmanje 150 m², odnosno 100 m² za MRS manjih kapaciteta. MRS moraju najmanje biti udaljene od:</w:t>
      </w:r>
    </w:p>
    <w:p w:rsidR="007F2128" w:rsidRPr="007F2128" w:rsidRDefault="007F2128" w:rsidP="007F2128">
      <w:pPr>
        <w:numPr>
          <w:ilvl w:val="1"/>
          <w:numId w:val="7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državne ceste 20 m</w:t>
      </w:r>
    </w:p>
    <w:p w:rsidR="007F2128" w:rsidRPr="007F2128" w:rsidRDefault="007F2128" w:rsidP="007F2128">
      <w:pPr>
        <w:numPr>
          <w:ilvl w:val="1"/>
          <w:numId w:val="7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županijske i lokalne ceste 10 m</w:t>
      </w:r>
    </w:p>
    <w:p w:rsidR="007F2128" w:rsidRPr="007F2128" w:rsidRDefault="007F2128" w:rsidP="007F2128">
      <w:pPr>
        <w:numPr>
          <w:ilvl w:val="1"/>
          <w:numId w:val="7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nerazvrstane ceste 6 m</w:t>
      </w:r>
    </w:p>
    <w:p w:rsidR="007F2128" w:rsidRPr="007F2128" w:rsidRDefault="007F2128" w:rsidP="007F2128">
      <w:pPr>
        <w:numPr>
          <w:ilvl w:val="1"/>
          <w:numId w:val="7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šetališta i parkirališta 10 m</w:t>
      </w:r>
    </w:p>
    <w:p w:rsidR="007F2128" w:rsidRPr="007F2128" w:rsidRDefault="007F2128" w:rsidP="007F2128">
      <w:pPr>
        <w:numPr>
          <w:ilvl w:val="1"/>
          <w:numId w:val="7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stambene i poslovne zgrade 15 m</w:t>
      </w:r>
    </w:p>
    <w:p w:rsidR="007F2128" w:rsidRPr="007F2128" w:rsidRDefault="007F2128" w:rsidP="007F2128">
      <w:pPr>
        <w:numPr>
          <w:ilvl w:val="1"/>
          <w:numId w:val="7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vodotoka 5 m.</w:t>
      </w:r>
    </w:p>
    <w:p w:rsidR="007F2128" w:rsidRPr="007F2128" w:rsidRDefault="007F2128" w:rsidP="007F2128">
      <w:pPr>
        <w:numPr>
          <w:ilvl w:val="0"/>
          <w:numId w:val="7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Zaštitni pojas izgrađenog magistralnog plinovoda, i ograničenja za zahvate unutar tog pojasa, određuju se u skladu s posebnim propisom o tehničkim uvjetima i normativima za siguran transport ugljikovodika magistralnim plinovodima.</w:t>
      </w:r>
    </w:p>
    <w:p w:rsidR="007F2128" w:rsidRPr="007F2128" w:rsidRDefault="007F2128" w:rsidP="007F2128">
      <w:pPr>
        <w:numPr>
          <w:ilvl w:val="0"/>
          <w:numId w:val="7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Širina zaštitnog koridora planiranog magistralnog plinovoda radnog tlaka 24÷50 bara Livade - Buzet koji se utvrđuje prema planiranoj trasi iz stavka (1) ovog članka, iznosi 60 m.</w:t>
      </w:r>
    </w:p>
    <w:p w:rsidR="007F2128" w:rsidRPr="007F2128" w:rsidRDefault="007F2128" w:rsidP="007F2128">
      <w:pPr>
        <w:numPr>
          <w:ilvl w:val="0"/>
          <w:numId w:val="7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Zaštitni pojas distribucijskog sustava, i uvjeti za zahvate unutar tog pojasa, određuju se u skladu s posebnim propisom o mrežnim pravilima plinskog distribucijskog sustava.</w:t>
      </w:r>
    </w:p>
    <w:p w:rsidR="007F2128" w:rsidRPr="007F2128" w:rsidRDefault="007F2128" w:rsidP="007F2128">
      <w:pPr>
        <w:numPr>
          <w:ilvl w:val="0"/>
          <w:numId w:val="7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Građevine plinskog sustava trebaju biti u skladu s uvjetima članka 71. ovoga Plana.</w:t>
      </w:r>
    </w:p>
    <w:p w:rsidR="007F2128" w:rsidRPr="007F2128" w:rsidRDefault="007F2128" w:rsidP="007F2128">
      <w:pPr>
        <w:rPr>
          <w:rFonts w:ascii="Times New Roman" w:eastAsia="Calibri" w:hAnsi="Times New Roman" w:cs="Times New Roman"/>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vanish/>
          <w:sz w:val="24"/>
          <w:szCs w:val="24"/>
          <w:lang w:eastAsia="hr-HR"/>
        </w:rPr>
      </w:pPr>
      <w:bookmarkStart w:id="171" w:name="_Toc416695608"/>
      <w:bookmarkStart w:id="172" w:name="_Toc416695823"/>
      <w:bookmarkStart w:id="173" w:name="_Toc424633722"/>
      <w:bookmarkStart w:id="174" w:name="_Toc438137715"/>
      <w:bookmarkStart w:id="175" w:name="_Toc468780969"/>
      <w:bookmarkStart w:id="176" w:name="_Toc473896327"/>
      <w:bookmarkStart w:id="177" w:name="_Toc502911930"/>
      <w:bookmarkEnd w:id="171"/>
      <w:bookmarkEnd w:id="172"/>
      <w:bookmarkEnd w:id="173"/>
      <w:bookmarkEnd w:id="174"/>
      <w:bookmarkEnd w:id="175"/>
      <w:r w:rsidRPr="007F2128">
        <w:rPr>
          <w:rFonts w:ascii="Times New Roman" w:eastAsia="Times New Roman" w:hAnsi="Times New Roman" w:cs="Times New Roman"/>
          <w:b/>
          <w:bCs/>
          <w:sz w:val="24"/>
          <w:szCs w:val="24"/>
          <w:lang w:eastAsia="hr-HR"/>
        </w:rPr>
        <w:lastRenderedPageBreak/>
        <w:t>Vodnogospodarski sustav</w:t>
      </w:r>
      <w:bookmarkEnd w:id="176"/>
      <w:bookmarkEnd w:id="177"/>
    </w:p>
    <w:p w:rsidR="007F2128" w:rsidRPr="007F2128" w:rsidRDefault="007F2128" w:rsidP="007F2128">
      <w:pPr>
        <w:rPr>
          <w:rFonts w:ascii="Times New Roman" w:eastAsia="Calibri" w:hAnsi="Times New Roman" w:cs="Times New Roman"/>
        </w:rPr>
      </w:pPr>
    </w:p>
    <w:p w:rsidR="007F2128" w:rsidRPr="007F2128" w:rsidRDefault="007F2128" w:rsidP="007F2128">
      <w:pPr>
        <w:numPr>
          <w:ilvl w:val="2"/>
          <w:numId w:val="4"/>
        </w:numPr>
        <w:spacing w:after="0" w:line="240" w:lineRule="auto"/>
        <w:outlineLvl w:val="2"/>
        <w:rPr>
          <w:rFonts w:ascii="Times New Roman" w:eastAsia="Times New Roman" w:hAnsi="Times New Roman" w:cs="Times New Roman"/>
          <w:b/>
          <w:bCs/>
          <w:szCs w:val="24"/>
          <w:lang w:eastAsia="hr-HR"/>
        </w:rPr>
      </w:pPr>
      <w:bookmarkStart w:id="178" w:name="_Toc473896328"/>
      <w:bookmarkStart w:id="179" w:name="_Toc502911931"/>
      <w:r w:rsidRPr="007F2128">
        <w:rPr>
          <w:rFonts w:ascii="Times New Roman" w:eastAsia="Times New Roman" w:hAnsi="Times New Roman" w:cs="Times New Roman"/>
          <w:b/>
          <w:bCs/>
          <w:szCs w:val="24"/>
          <w:lang w:eastAsia="hr-HR"/>
        </w:rPr>
        <w:t>Vodoopskrba</w:t>
      </w:r>
      <w:bookmarkEnd w:id="178"/>
      <w:bookmarkEnd w:id="179"/>
      <w:r w:rsidRPr="007F2128">
        <w:rPr>
          <w:rFonts w:ascii="Times New Roman" w:eastAsia="Times New Roman" w:hAnsi="Times New Roman" w:cs="Times New Roman"/>
          <w:b/>
          <w:bCs/>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80" w:name="_Toc502911932"/>
      <w:r w:rsidRPr="007F2128">
        <w:rPr>
          <w:rFonts w:ascii="Times New Roman" w:eastAsia="Calibri" w:hAnsi="Times New Roman" w:cs="Times New Roman"/>
          <w:b/>
        </w:rPr>
        <w:t>Članak 81.</w:t>
      </w:r>
      <w:bookmarkEnd w:id="180"/>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Površine akumulacija za vodoopskrbu, trase magistralnih i ostalih vodoopskrbnih cjevovoda, te položaji vodozahvata, vodocrpilišta, vodosprema, uređaja za pročišćavanje pitke vode, vodnih komora i crpnih stanica prikazani su na kartografskom prikazu </w:t>
      </w:r>
      <w:r w:rsidRPr="007F2128">
        <w:rPr>
          <w:rFonts w:ascii="Times New Roman" w:eastAsia="Calibri" w:hAnsi="Times New Roman" w:cs="Times New Roman"/>
          <w:i/>
        </w:rPr>
        <w:t>2.2. Infrastrukturni sustavi - Vodnogospodarski sustav</w:t>
      </w:r>
      <w:r w:rsidRPr="007F2128">
        <w:rPr>
          <w:rFonts w:ascii="Times New Roman" w:eastAsia="Calibri" w:hAnsi="Times New Roman" w:cs="Times New Roman"/>
        </w:rPr>
        <w:t xml:space="preserve">. </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Uz navedene vodoopskrbne građevine iz stavka (1) ovog članka, prostornim planom više razine se rezervira prostor potencijalne akumulacije Pengari za vodoopskrbu i unutar njega nije dozvoljena gradnja zgrada van građevinskog područja, osim održavanja postojećih. Ukine li se prostornim planom više razine prostor rezervacije, on se neće više primjenjivati ni u ovom Planu.</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područjima arheološhih lokaliteta i drugih spomenika zaštićenih i evidentiranih u čl. 90. i 91. ovog Plana te ucrtanih na kartografskom prikazu br. 3.1. „Uvjeti korištenja i zaštite prostora  - posebni uvjeti korištenja“, nije moguća gradnja građevina vodoopskrbe bez prethodne provedbe arheoloških istraživanja. U slučaju arheoloških nalaza građevine će se pomknuti na novu lokaciju kako ne bi uništile arheološki lokalitet ili drugi spomenik.</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Vodoopskrbna mreža prikazana na kartografskom prikazu usmjeravajućeg je značaja i detaljno će se razrađivati odgovarajućom stručnom dokumentacijom. Prilikom izrade stručne dokumentacije dozvoljene su odgovarajuće prostorne prilagodbe (trase i lokacije određene ovim Planom mogu se mijenjati radi prilagodbe tehničkim rješenjima, obilježjima prostora, imovinsko-pravnim odnosima i slično), a promjene ne mogu biti takve da narušavaju opću koncepciju Plana.</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Prilikom formiranja građevnih čestica javnih prometnih površina potrebno je osigurati koridore za izgradnju nove vodoopskrbne mreže, te prilikom rekonstrukcije postojećih cjevovoda dozvoljava se dislociranje postojećih cjevovoda koji prolaze česticama za građenje tako da se smještaju unutar slobodnog profila postojećih i planiranih prometnica, zelenih i drugih površina.</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građevinskih područja, mogu se prema potrebi graditi i vodoopskrbne građevine koje nisu prikazane na kartografskom prikazu.</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Osim vodoopskrbnih cjevovoda prikazanih na kartografskom prikazu, van građevinskog područja je moguće graditi i druge vodoopskrbne cjevovode potrebne za povezivanje građevinskih područja na sustav javne vodoopskrbe.</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Širina zaštitnog koridora planiranog vodoopskrbnog cjevovoda izvan građevinskog područja i onog planiranog na područjima utvrđenima u stavku, (3) ovog članka unutar kojeg vrijede ograničenja iz stavka (2) članka 71. ovog Plana, iznosi 10 m.</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Zaštitni pojasi postojećih vodoopskrbnih cjevovoda iznose:</w:t>
      </w:r>
    </w:p>
    <w:p w:rsidR="007F2128" w:rsidRPr="007F2128" w:rsidRDefault="007F2128" w:rsidP="007F2128">
      <w:pPr>
        <w:numPr>
          <w:ilvl w:val="1"/>
          <w:numId w:val="7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 vodoopskrbni cjevovod profila ≥ DN 300 – ukupan zaštitni pojas 8 m (4 + 4 m od osi cjevovoda) </w:t>
      </w:r>
    </w:p>
    <w:p w:rsidR="007F2128" w:rsidRPr="007F2128" w:rsidRDefault="007F2128" w:rsidP="007F2128">
      <w:pPr>
        <w:numPr>
          <w:ilvl w:val="1"/>
          <w:numId w:val="7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 vodoopskrbni cjevovod profila &lt; DN 300 – ukupan zaštitni pojas 6 m (3 + 3 m od osi cjevovoda). </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zaštitnog pojasa vodoopskrbnog cjevovoda dozvoljena je samo gradnja infrastrukturnih građevina te rekonstrukcija drugih postojećih građevina u postojećim  gabaritima.</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Vodoopskrbna mreža treba osigurati dovoljnu količinu vode za ljudsku potrošnju, te za potrebe vanjske hidrantske mreže u skladu sposebnim propisom o hidrantskoj mreži za gašenje požara. </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Građevine vodoopskrbe trebaju biti u skladu s uvjetima članka 71. ovoga Plana.</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Cjevovode je potrebno smjestiti u nogostup ili zu prometnicu, a samo iznimno u trup prometnice.</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Priključak građevne čestice na vodoopskrbnu mrežu izvodi se na najbliži cjevovod, ugradnjom tipskog šahta ili vodomjerne niše s vodomjerom uz rub građevne čestice, sukladno posebnim propisima i posebnim uvjetima nadležnog javnopravnog tijela.</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 potrebe budućih izdvojenih građevinskih područja izvan naselja potrebno je izgraditi vodoopskrbne cjevovode od postojećih vodova do predmetnih područja te pripadajuće razvodne mreže na način da se zadovolje hidrauličke potrebe područja.</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 izgradnju novih cjevovoda potrebno je predvidjeti kvalitetne materijale te profil prema hidrauličkom proračunu i posebnim uvjetima nadležnog javnopravnog tijela.</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lokaciji vodospreme (VS) Gradac iznad Ročkog polja koje je označeno kao arheološki lokalitet pod br. 52, potrebno je prethodno provesti arheološko istraživanje prije gradnje vodospreme.</w:t>
      </w:r>
    </w:p>
    <w:p w:rsidR="007F2128" w:rsidRPr="007F2128" w:rsidRDefault="007F2128" w:rsidP="007F2128">
      <w:pPr>
        <w:numPr>
          <w:ilvl w:val="0"/>
          <w:numId w:val="7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arheološkog lokaliteta crkve Sv. Cirijaka, gradnja vodne komore nije moguća na lokaciji u blizini crkve, a zemljani radovi na toj lokaciji mogu se provesti samo uz arheološki nadzor.</w:t>
      </w:r>
    </w:p>
    <w:p w:rsidR="007F2128" w:rsidRPr="007F2128" w:rsidRDefault="007F2128" w:rsidP="007F2128">
      <w:pPr>
        <w:numPr>
          <w:ilvl w:val="2"/>
          <w:numId w:val="4"/>
        </w:numPr>
        <w:spacing w:after="0" w:line="240" w:lineRule="auto"/>
        <w:outlineLvl w:val="2"/>
        <w:rPr>
          <w:rFonts w:ascii="Times New Roman" w:eastAsia="Times New Roman" w:hAnsi="Times New Roman" w:cs="Times New Roman"/>
          <w:b/>
          <w:bCs/>
          <w:szCs w:val="24"/>
          <w:lang w:eastAsia="hr-HR"/>
        </w:rPr>
      </w:pPr>
      <w:bookmarkStart w:id="181" w:name="_Toc473896329"/>
      <w:bookmarkStart w:id="182" w:name="_Toc502911933"/>
      <w:r w:rsidRPr="007F2128">
        <w:rPr>
          <w:rFonts w:ascii="Times New Roman" w:eastAsia="Times New Roman" w:hAnsi="Times New Roman" w:cs="Times New Roman"/>
          <w:b/>
          <w:bCs/>
          <w:szCs w:val="24"/>
          <w:lang w:eastAsia="hr-HR"/>
        </w:rPr>
        <w:t>Odvodnja</w:t>
      </w:r>
      <w:bookmarkEnd w:id="181"/>
      <w:bookmarkEnd w:id="182"/>
    </w:p>
    <w:p w:rsidR="007F2128" w:rsidRPr="007F2128" w:rsidRDefault="007F2128" w:rsidP="007F2128">
      <w:pPr>
        <w:spacing w:after="0" w:line="276" w:lineRule="auto"/>
        <w:jc w:val="center"/>
        <w:outlineLvl w:val="0"/>
        <w:rPr>
          <w:rFonts w:ascii="Times New Roman" w:eastAsia="Calibri" w:hAnsi="Times New Roman" w:cs="Times New Roman"/>
          <w:b/>
        </w:rPr>
      </w:pPr>
      <w:bookmarkStart w:id="183" w:name="_Toc502911934"/>
      <w:r w:rsidRPr="007F2128">
        <w:rPr>
          <w:rFonts w:ascii="Times New Roman" w:eastAsia="Calibri" w:hAnsi="Times New Roman" w:cs="Times New Roman"/>
          <w:b/>
        </w:rPr>
        <w:t>Članak 82.</w:t>
      </w:r>
      <w:bookmarkEnd w:id="183"/>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Trase glavnih odvodnih kanala (kolektora) te načelni položaji uređaja za pročišćavanje otpadnih voda sustava javne odvodnje s ispustima pročišćenih voda, prikazani su na kartografskom prikazu </w:t>
      </w:r>
      <w:r w:rsidRPr="007F2128">
        <w:rPr>
          <w:rFonts w:ascii="Times New Roman" w:eastAsia="Calibri" w:hAnsi="Times New Roman" w:cs="Times New Roman"/>
          <w:i/>
        </w:rPr>
        <w:t>2.2. Infrastrukturni sustavi - Vodnogospodarski sustav</w:t>
      </w:r>
      <w:r w:rsidRPr="007F2128">
        <w:rPr>
          <w:rFonts w:ascii="Times New Roman" w:eastAsia="Calibri" w:hAnsi="Times New Roman" w:cs="Times New Roman"/>
        </w:rPr>
        <w:t xml:space="preserve">. </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Osim odvodnih kanala prikazanih na kartografskom prikazu, moguće je graditi i druge odvodne kanale za povezivanje građevinskih područja na sustav javne odvodnje te za prikupljanje otpadnih voda unutar građevinskih područja.</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područjima arheološhih lokaliteta i drugih spomenika zaštićenih i evidentiranih u čl. 90. i 91. ovog Plana te ucrtanih na kartografskom prikazu br. 3.1. „Uvjeti korištenja i zaštite prostora  - posebni uvjeti korištenja“, nije moguća gradnja građevina odvodnje bez prethodne provedbe arheoloških istraživanja. U slučaju arheoloških nalaza građevine će se pomknuti na novu lokaciju kako ne bi uništile arheološki lokalitet ili drugi spomenik.</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Osim uređaja za pročišćavanje otpadnih voda prikazanih na kartografskom prikazu, moguće je izgraditi druge takve uređaje za potrebe pojedine aglomeracije određene odlukom predstavničkog tijela o odvodnji na području Grada te za građevinska područja do njihovog spajanja na sustav javne odvodnje šireg područja.</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Gradnja crpnih stanica u sklopu sustava javne odvodnje je moguća prema potrebi.</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Unutar III. zone sanitarne zaštite podzemnih izvorišta vode za piće obavezno je planiranje ponovne uporabe voda pročišćenih na uređaju za pročišćavanje drugog ili odgovarajućeg stupnja ili odvođenje istih izvan područja navedene zone. Iznimno, individualni stambeni i prateći gospodarski objekti, na područjima gdje nema tehničke ni ekonomske opravdanosti za gradnju sustava javne odvodnje, moraju imati septičku jamu </w:t>
      </w:r>
      <w:r w:rsidRPr="007F2128">
        <w:rPr>
          <w:rFonts w:ascii="Times New Roman" w:eastAsia="Calibri" w:hAnsi="Times New Roman" w:cs="Times New Roman"/>
          <w:snapToGrid w:val="0"/>
        </w:rPr>
        <w:t>s kontrolom pražnjenja putem ovlaštenih institucija</w:t>
      </w:r>
      <w:r w:rsidRPr="007F2128">
        <w:rPr>
          <w:rFonts w:ascii="Times New Roman" w:eastAsia="Calibri" w:hAnsi="Times New Roman" w:cs="Times New Roman"/>
        </w:rPr>
        <w:t xml:space="preserve"> ili tipski (biološki ili drugi odgovarajući) uređaj, s ispuštanjem otpadne vode putem upojnog bunara ili disperzivno u podzemlje.</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II. zone sanitarne zaštite podzemnih izvorišta vode za piće obavezno je odvođenje istih izvan područja navedene zone. Iznimno, za mala naselja do 2000 ES, dopušteno je samo neizravno ispuštanje pročišćenih otpadnih voda u podzemne vode, nakon pročišćavanja u skladu s važećim propisom o graničnim vrijednostima emisija otpadnih voda, i to u slučajevima kada je prijamnik tih voda toliko udaljen od mjesta zahvata odnosno mjesta ispuštanja da bi odvođenje pročišćenih otpadnih voda prouzročilo nesrazmjerne materijalne troškove u odnosu na ciljeve zaštite podzemnih voda te ako se dokaže da ispuštanje pročišćenih otpadnih voda u podzemne vode nema negativnog utjecaja stanje podzemnih voda i vodnog okoliša. Postojanje navedenih činjenica dokazuje se:</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 u postupku procjene utjecaja zahvata na okoliš prema posebnim propisima kojima se uređuje zaštita okoliša ili</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lastRenderedPageBreak/>
        <w:t xml:space="preserve">– na temelju analize utjecaja neizravnog ispuštanja pročišćenih otpadnih voda na stanje podzemnih koje bi mogle biti pod utjecajem toga ispuštanja i na vodni okoliš. </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 xml:space="preserve">Iznimno, </w:t>
      </w:r>
      <w:r w:rsidRPr="007F2128">
        <w:rPr>
          <w:rFonts w:ascii="Times New Roman" w:eastAsia="Calibri" w:hAnsi="Times New Roman" w:cs="Times New Roman"/>
          <w:snapToGrid w:val="0"/>
        </w:rPr>
        <w:t>do ostvarenja uvjeta iz ovog stavka, postojeći objekti ili objekti za koje nije planirano priključenje na sustav javne odvodnje moraju imati nepropusnu sabirnu jamu s kontrolom pražnjenja putem ovlaštenih institucija.</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Analiza utjecaja iz stavka 6. ovoga članka nije potrebna za ispuštanje sanitarnih otpadnih voda iz individualnih objekata opterećenja manjeg od 50 ES, uz obveznu primjenu pročišćavanja sukladno odluci o odvodnji otpadnih voda.</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Unutar II. i III. zone sanitarne zaštite površinskog izvorišta vode za piće – akumulacije Butoniga, obavezno je odvođenje istih izvan područja navedene zone. Iznimno, individualni stambeni i prateći gospodarski objekti, na područjima gdje je nemoguć priključak na sustav javne odvodnje, moraju imati septičku jamu </w:t>
      </w:r>
      <w:r w:rsidRPr="007F2128">
        <w:rPr>
          <w:rFonts w:ascii="Times New Roman" w:eastAsia="Calibri" w:hAnsi="Times New Roman" w:cs="Times New Roman"/>
          <w:snapToGrid w:val="0"/>
        </w:rPr>
        <w:t>s kontrolom pražnjenja putem ovlaštenih institucija</w:t>
      </w:r>
      <w:r w:rsidRPr="007F2128">
        <w:rPr>
          <w:rFonts w:ascii="Times New Roman" w:eastAsia="Calibri" w:hAnsi="Times New Roman" w:cs="Times New Roman"/>
        </w:rPr>
        <w:t>.</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Novi sustav odvodnje otpadnih voda se gradi kao razdjelni, a postojeći mješoviti sustav se smije rekonstruirati kao mješoviti.</w:t>
      </w:r>
    </w:p>
    <w:p w:rsidR="007F2128" w:rsidRPr="007F2128" w:rsidRDefault="007F2128" w:rsidP="007F2128">
      <w:pPr>
        <w:numPr>
          <w:ilvl w:val="0"/>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 Građevine odvodnje otpadnih voda trebaju: </w:t>
      </w:r>
    </w:p>
    <w:p w:rsidR="007F2128" w:rsidRPr="007F2128" w:rsidRDefault="007F2128" w:rsidP="007F2128">
      <w:pPr>
        <w:numPr>
          <w:ilvl w:val="1"/>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biti u skladu s posebnim propisom o tehničkim zahtjevima za građevine odvodnje</w:t>
      </w:r>
    </w:p>
    <w:p w:rsidR="007F2128" w:rsidRPr="007F2128" w:rsidRDefault="007F2128" w:rsidP="007F2128">
      <w:pPr>
        <w:numPr>
          <w:ilvl w:val="1"/>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 osigurati da otpadne vode odgovaraju vrijednostima iz posebnog propisa o graničnim vrijednostima emisija otpadnih voda</w:t>
      </w:r>
    </w:p>
    <w:p w:rsidR="007F2128" w:rsidRPr="007F2128" w:rsidRDefault="007F2128" w:rsidP="007F2128">
      <w:pPr>
        <w:numPr>
          <w:ilvl w:val="1"/>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biti u skladu s odlukom predstavničkog tijela o odvodnji na području Grada</w:t>
      </w:r>
    </w:p>
    <w:p w:rsidR="007F2128" w:rsidRPr="007F2128" w:rsidRDefault="007F2128" w:rsidP="007F2128">
      <w:pPr>
        <w:numPr>
          <w:ilvl w:val="1"/>
          <w:numId w:val="7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biti u skladu s uvjetima članka 71. ovoga Plana.</w:t>
      </w:r>
    </w:p>
    <w:p w:rsidR="007F2128" w:rsidRPr="007F2128" w:rsidRDefault="007F2128" w:rsidP="007F2128">
      <w:pPr>
        <w:numPr>
          <w:ilvl w:val="2"/>
          <w:numId w:val="4"/>
        </w:numPr>
        <w:spacing w:after="120" w:line="240" w:lineRule="auto"/>
        <w:outlineLvl w:val="2"/>
        <w:rPr>
          <w:rFonts w:ascii="Times New Roman" w:eastAsia="Times New Roman" w:hAnsi="Times New Roman" w:cs="Times New Roman"/>
          <w:b/>
          <w:bCs/>
          <w:szCs w:val="24"/>
          <w:lang w:eastAsia="hr-HR"/>
        </w:rPr>
      </w:pPr>
      <w:bookmarkStart w:id="184" w:name="_Toc473896330"/>
      <w:bookmarkStart w:id="185" w:name="_Toc502911935"/>
      <w:r w:rsidRPr="007F2128">
        <w:rPr>
          <w:rFonts w:ascii="Times New Roman" w:eastAsia="Times New Roman" w:hAnsi="Times New Roman" w:cs="Times New Roman"/>
          <w:b/>
          <w:bCs/>
          <w:szCs w:val="24"/>
          <w:lang w:eastAsia="hr-HR"/>
        </w:rPr>
        <w:t>Ostale vodne građevine</w:t>
      </w:r>
      <w:bookmarkEnd w:id="184"/>
      <w:bookmarkEnd w:id="185"/>
    </w:p>
    <w:p w:rsidR="007F2128" w:rsidRPr="007F2128" w:rsidRDefault="007F2128" w:rsidP="007F2128">
      <w:pPr>
        <w:spacing w:after="0" w:line="276" w:lineRule="auto"/>
        <w:jc w:val="center"/>
        <w:outlineLvl w:val="0"/>
        <w:rPr>
          <w:rFonts w:ascii="Times New Roman" w:eastAsia="Calibri" w:hAnsi="Times New Roman" w:cs="Times New Roman"/>
          <w:b/>
        </w:rPr>
      </w:pPr>
      <w:bookmarkStart w:id="186" w:name="_Toc502911936"/>
      <w:r w:rsidRPr="007F2128">
        <w:rPr>
          <w:rFonts w:ascii="Times New Roman" w:eastAsia="Calibri" w:hAnsi="Times New Roman" w:cs="Times New Roman"/>
          <w:b/>
        </w:rPr>
        <w:t>Članak 83.</w:t>
      </w:r>
      <w:bookmarkEnd w:id="186"/>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Zahvati uređenja voda i zaštite od štetnog djelovanja voda odnosno održavanja i poboljšavanja vodnog režima, uključujući gradnju regulacijskih i zaštitnih vodnih građevina, dio su cjelovitog sustava uređenja vodotoka i obrane od poplava na vodama područja malog sliva "Mirna-Dragonja" i smještaju se unutar koridora sustava.</w:t>
      </w:r>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b/>
          <w:i/>
          <w:strike/>
          <w:color w:val="FF0000"/>
        </w:rPr>
      </w:pPr>
      <w:r w:rsidRPr="007F2128">
        <w:rPr>
          <w:rFonts w:ascii="Times New Roman" w:eastAsia="Calibri" w:hAnsi="Times New Roman" w:cs="Times New Roman"/>
        </w:rPr>
        <w:t xml:space="preserve">Koridor sustava iz stavka (1) ovog članka obuhvaća sve vodotoke i vode te regulacijske i zaštitne vodne građevine prikazane na kartografskom prikazu </w:t>
      </w:r>
      <w:r w:rsidRPr="007F2128">
        <w:rPr>
          <w:rFonts w:ascii="Times New Roman" w:eastAsia="Calibri" w:hAnsi="Times New Roman" w:cs="Times New Roman"/>
          <w:i/>
        </w:rPr>
        <w:t>2.2. Infrastrukturni sustavi - Vodnogospodarski sustav</w:t>
      </w:r>
      <w:r w:rsidRPr="007F2128">
        <w:rPr>
          <w:rFonts w:ascii="Times New Roman" w:eastAsia="Calibri" w:hAnsi="Times New Roman" w:cs="Times New Roman"/>
        </w:rPr>
        <w:t>,</w:t>
      </w:r>
      <w:r w:rsidRPr="007F2128">
        <w:rPr>
          <w:rFonts w:ascii="Times New Roman" w:eastAsia="Calibri" w:hAnsi="Times New Roman" w:cs="Times New Roman"/>
          <w:i/>
        </w:rPr>
        <w:t xml:space="preserve"> </w:t>
      </w:r>
      <w:r w:rsidRPr="007F2128">
        <w:rPr>
          <w:rFonts w:ascii="Times New Roman" w:eastAsia="Calibri" w:hAnsi="Times New Roman" w:cs="Times New Roman"/>
        </w:rPr>
        <w:t>odnosno njihovo vodno dobro.</w:t>
      </w:r>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Do utvrđivanja inundacijskog područja odnosno vodnog dobra, koridor sustava iz stavka (1) ovog članka:</w:t>
      </w:r>
    </w:p>
    <w:p w:rsidR="007F2128" w:rsidRPr="007F2128" w:rsidRDefault="007F2128" w:rsidP="007F2128">
      <w:pPr>
        <w:numPr>
          <w:ilvl w:val="1"/>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obuhvaća prirodno ili uređeno korito vodotoka, s obostranim pojasom širine 10 m, mjereno od gornjeg ruba korita, vanjske nožice nasipa ili vanjskog ruba građevine uređenja toka</w:t>
      </w:r>
    </w:p>
    <w:p w:rsidR="007F2128" w:rsidRPr="007F2128" w:rsidRDefault="007F2128" w:rsidP="007F2128">
      <w:pPr>
        <w:numPr>
          <w:ilvl w:val="1"/>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obuhvaća područje akumulacije odnosno retencije za vodostaj do kote maksimalnog uspora te pojas širine 10 m od obalne linije za taj vodostaj</w:t>
      </w:r>
    </w:p>
    <w:p w:rsidR="007F2128" w:rsidRPr="007F2128" w:rsidRDefault="007F2128" w:rsidP="007F2128">
      <w:pPr>
        <w:numPr>
          <w:ilvl w:val="1"/>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položaj vodotoka, voda odnosno regulacijskih i zaštitnih vodnih građevina se određuje prema kartografskim prikazima iz stavka (1) ovog članka.</w:t>
      </w:r>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Inundacijsko područje akumulacije ili retencije, odnosno obalna linija iz točke 2. stavka (3) ovog članka, mora biti smješteno unutar površine akumulacije odnosno retencije određene na kartografskim prikazima ovog Plana.</w:t>
      </w:r>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Retencija Račice se planira za zadržavanje nanosa, a retencije Abrami, Draga (Čiritež) i Benčići za zaštitu od poplava.</w:t>
      </w:r>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Akumulacija Butoniga se, osim za vodoopskrbu planira i za navodnjavanje te zaštitu od poplava.</w:t>
      </w:r>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Uređenjem vodotoka treba osigurati ekološki prihvatljiv protok, te ga treba provoditi uzimajući u obzir prihvatljive postupke, pri čemu prednost treba dati ekoremedijacijskom pristupu.</w:t>
      </w:r>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Retencija Abrami se može graditi samo na način da bude prihvatljiva za ciljeve očuvanja i cjelovitost područja ekološke mreže HR 2000543 Vlažne livade uz potok Bračana (Žonti).</w:t>
      </w:r>
    </w:p>
    <w:p w:rsidR="007F2128" w:rsidRPr="007F2128" w:rsidRDefault="007F2128" w:rsidP="007F2128">
      <w:pPr>
        <w:numPr>
          <w:ilvl w:val="0"/>
          <w:numId w:val="10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 xml:space="preserve">Akumulacija Butoniga i retencija Račice se mogu graditi samo na način da budu prihvatljive za ciljeve očuvanja i cjelovitost područja ekološke mreže HR 2000619 Mirna i šire područje Butonige. </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(10) Prostornim planom više razine se rezerviraju prostori potencijalnih akumulacija Pengari (akumulacija za vodoopskrbu i navodnjavanje), Benčići (Kotli),  Draga (Čiritež) i Blatna Vas pa unutar njih van građevinskog područja nije dozvoljena gradnja zgrada, osim održavanja postojećih</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u postojećim gabaritima.</w:t>
      </w:r>
    </w:p>
    <w:p w:rsidR="007F2128" w:rsidRPr="007F2128" w:rsidRDefault="007F2128" w:rsidP="007F2128">
      <w:pPr>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(11) Potencijalne akumulacije Pengari i Benčići (Kotli) se mogu graditi samo na način da budu prihvatljive za ciljeve očuvanja i cjelovitost područja ekološke mreže HR 2000619 Mirna i šire područje Butonige i HR 2001016 Kotli.</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(12)  Prostor rezerviran za potencijalnu lokaciju velike akumulacije moći će se utvrditi kao prostor za planiranu veliku akumulaciju tek nakon što se izradi i usvoji revizija važećeg „Plana navodnjavanja Istarske županije - novelacija“.</w:t>
      </w:r>
    </w:p>
    <w:p w:rsidR="007F2128" w:rsidRPr="007F2128" w:rsidRDefault="007F2128" w:rsidP="007F2128">
      <w:pPr>
        <w:spacing w:after="120" w:line="276" w:lineRule="auto"/>
        <w:jc w:val="both"/>
        <w:rPr>
          <w:rFonts w:ascii="Times New Roman" w:eastAsia="Calibri" w:hAnsi="Times New Roman" w:cs="Times New Roman"/>
          <w:i/>
        </w:rPr>
      </w:pPr>
    </w:p>
    <w:p w:rsidR="007F2128" w:rsidRPr="007F2128" w:rsidRDefault="007F2128" w:rsidP="007F2128">
      <w:pPr>
        <w:numPr>
          <w:ilvl w:val="0"/>
          <w:numId w:val="3"/>
        </w:numPr>
        <w:spacing w:after="120" w:line="276" w:lineRule="auto"/>
        <w:outlineLvl w:val="0"/>
        <w:rPr>
          <w:rFonts w:ascii="Times New Roman" w:eastAsia="Times New Roman" w:hAnsi="Times New Roman" w:cs="Times New Roman"/>
          <w:b/>
          <w:bCs/>
          <w:sz w:val="28"/>
          <w:szCs w:val="24"/>
          <w:lang w:eastAsia="hr-HR"/>
        </w:rPr>
      </w:pPr>
      <w:bookmarkStart w:id="187" w:name="_Toc473896331"/>
      <w:bookmarkStart w:id="188" w:name="_Toc502911937"/>
      <w:r w:rsidRPr="007F2128">
        <w:rPr>
          <w:rFonts w:ascii="Times New Roman" w:eastAsia="Times New Roman" w:hAnsi="Times New Roman" w:cs="Times New Roman"/>
          <w:b/>
          <w:bCs/>
          <w:sz w:val="28"/>
          <w:szCs w:val="24"/>
          <w:lang w:eastAsia="hr-HR"/>
        </w:rPr>
        <w:t>Mjere zaštite krajobraznih i prirodnih vrijednosti i kulturno-povijesnih cjelina</w:t>
      </w:r>
      <w:bookmarkEnd w:id="187"/>
      <w:bookmarkEnd w:id="188"/>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120" w:line="276" w:lineRule="auto"/>
        <w:jc w:val="both"/>
        <w:rPr>
          <w:rFonts w:ascii="Times New Roman" w:eastAsia="Times New Roman" w:hAnsi="Times New Roman" w:cs="Times New Roman"/>
          <w:b/>
          <w:vanish/>
          <w:lang w:eastAsia="hr-HR"/>
        </w:rPr>
      </w:pPr>
      <w:bookmarkStart w:id="189" w:name="_Toc416695613"/>
      <w:bookmarkStart w:id="190" w:name="_Toc416695828"/>
      <w:bookmarkStart w:id="191" w:name="_Toc424633727"/>
      <w:bookmarkStart w:id="192" w:name="_Toc438137720"/>
      <w:bookmarkStart w:id="193" w:name="_Toc468780974"/>
      <w:bookmarkEnd w:id="189"/>
      <w:bookmarkEnd w:id="190"/>
      <w:bookmarkEnd w:id="191"/>
      <w:bookmarkEnd w:id="192"/>
      <w:bookmarkEnd w:id="193"/>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194" w:name="_Toc473896332"/>
      <w:bookmarkStart w:id="195" w:name="_Toc502911938"/>
      <w:r w:rsidRPr="007F2128">
        <w:rPr>
          <w:rFonts w:ascii="Times New Roman" w:eastAsia="Times New Roman" w:hAnsi="Times New Roman" w:cs="Times New Roman"/>
          <w:b/>
          <w:bCs/>
          <w:sz w:val="24"/>
          <w:szCs w:val="24"/>
          <w:lang w:eastAsia="hr-HR"/>
        </w:rPr>
        <w:t>Mjere zaštite prirodnih vrijednosti</w:t>
      </w:r>
      <w:bookmarkEnd w:id="194"/>
      <w:bookmarkEnd w:id="195"/>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numPr>
          <w:ilvl w:val="2"/>
          <w:numId w:val="4"/>
        </w:numPr>
        <w:spacing w:after="120" w:line="240" w:lineRule="auto"/>
        <w:outlineLvl w:val="2"/>
        <w:rPr>
          <w:rFonts w:ascii="Times New Roman" w:eastAsia="Times New Roman" w:hAnsi="Times New Roman" w:cs="Times New Roman"/>
          <w:b/>
          <w:bCs/>
          <w:szCs w:val="24"/>
          <w:lang w:eastAsia="hr-HR"/>
        </w:rPr>
      </w:pPr>
      <w:bookmarkStart w:id="196" w:name="_Toc473896333"/>
      <w:bookmarkStart w:id="197" w:name="_Toc502911939"/>
      <w:r w:rsidRPr="007F2128">
        <w:rPr>
          <w:rFonts w:ascii="Times New Roman" w:eastAsia="Times New Roman" w:hAnsi="Times New Roman" w:cs="Times New Roman"/>
          <w:b/>
          <w:bCs/>
          <w:szCs w:val="24"/>
          <w:lang w:eastAsia="hr-HR"/>
        </w:rPr>
        <w:t>Zaštićena područja</w:t>
      </w:r>
      <w:bookmarkEnd w:id="196"/>
      <w:bookmarkEnd w:id="197"/>
      <w:r w:rsidRPr="007F2128">
        <w:rPr>
          <w:rFonts w:ascii="Times New Roman" w:eastAsia="Times New Roman" w:hAnsi="Times New Roman" w:cs="Times New Roman"/>
          <w:b/>
          <w:bCs/>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98" w:name="_Toc502911940"/>
      <w:r w:rsidRPr="007F2128">
        <w:rPr>
          <w:rFonts w:ascii="Times New Roman" w:eastAsia="Calibri" w:hAnsi="Times New Roman" w:cs="Times New Roman"/>
          <w:b/>
        </w:rPr>
        <w:t>Članak 84.</w:t>
      </w:r>
      <w:bookmarkEnd w:id="198"/>
    </w:p>
    <w:p w:rsidR="007F2128" w:rsidRPr="007F2128" w:rsidRDefault="007F2128" w:rsidP="007F2128">
      <w:pPr>
        <w:numPr>
          <w:ilvl w:val="0"/>
          <w:numId w:val="7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području Grada Buzeta su, temeljem posebnog propisa o zaštiti prirode, zaštićena sljedeća područja:</w:t>
      </w:r>
    </w:p>
    <w:p w:rsidR="007F2128" w:rsidRPr="007F2128" w:rsidRDefault="007F2128" w:rsidP="007F2128">
      <w:pPr>
        <w:numPr>
          <w:ilvl w:val="1"/>
          <w:numId w:val="7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posebni rezervat šumske vegetacije Motovunska šuma</w:t>
      </w:r>
    </w:p>
    <w:p w:rsidR="007F2128" w:rsidRPr="007F2128" w:rsidRDefault="007F2128" w:rsidP="007F2128">
      <w:pPr>
        <w:numPr>
          <w:ilvl w:val="1"/>
          <w:numId w:val="7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značajni krajobraz Istarske toplice.</w:t>
      </w:r>
    </w:p>
    <w:p w:rsidR="007F2128" w:rsidRPr="007F2128" w:rsidRDefault="007F2128" w:rsidP="007F2128">
      <w:pPr>
        <w:numPr>
          <w:ilvl w:val="0"/>
          <w:numId w:val="7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posebnog rezervata šumske vegetacije su dozvoljeni samo oni zahvati u prostoru kojima se održavaju ili poboljšavaju svojstva zbog kojih je proglašen rezervatom. Osobito se ne dopuštaju zahvati za koje je potrebna sječa, izgradnja prometnica, eksploatacija mineralnih sirovina, hidrotehnički zahvati, kao ni drugi zahvati i radnje koji mogu negativno utjecati na očuvanje povoljnih uvjeta staništa i očuvanje stabilnosti šumske fitocenoze.</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(3) Unutar značajnog krajobraza su dopušteni samo zahvati u prostoru koji ne narušavaju obilježja zbog kojih je proglašen. Osobito se ne dopušta izgradnja elektrana, eksploatacija mineralnih sirovina, hidrotehnički zahvati i melioracija zemljišta, prenamjena zemljišta, izgradnja golf igrališta, postavljanje antenskih stupova.</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(4) Ako je određeno posebnim propisom o zaštiti prirode, na području zaštićenih dijelova prirode, prije postupka ili u postupku izdavanja akata kojima se odobrava gradnja, potrebno je ishoditi posebne uvjete zaštite prirode od nadležnog upravnog tijela za zaštitu prirode. </w:t>
      </w:r>
    </w:p>
    <w:p w:rsidR="007F2128" w:rsidRPr="007F2128" w:rsidRDefault="007F2128" w:rsidP="007F2128">
      <w:pPr>
        <w:spacing w:after="120" w:line="276" w:lineRule="auto"/>
        <w:ind w:left="360"/>
        <w:contextualSpacing/>
        <w:jc w:val="both"/>
        <w:rPr>
          <w:rFonts w:ascii="Times New Roman" w:eastAsia="Calibri" w:hAnsi="Times New Roman" w:cs="Times New Roman"/>
        </w:rPr>
      </w:pPr>
    </w:p>
    <w:p w:rsidR="007F2128" w:rsidRPr="007F2128" w:rsidRDefault="007F2128" w:rsidP="007F2128">
      <w:pPr>
        <w:spacing w:after="0" w:line="276" w:lineRule="auto"/>
        <w:jc w:val="center"/>
        <w:outlineLvl w:val="0"/>
        <w:rPr>
          <w:rFonts w:ascii="Times New Roman" w:eastAsia="Calibri" w:hAnsi="Times New Roman" w:cs="Times New Roman"/>
          <w:b/>
        </w:rPr>
      </w:pPr>
      <w:bookmarkStart w:id="199" w:name="_Toc502911941"/>
      <w:r w:rsidRPr="007F2128">
        <w:rPr>
          <w:rFonts w:ascii="Times New Roman" w:eastAsia="Calibri" w:hAnsi="Times New Roman" w:cs="Times New Roman"/>
          <w:b/>
        </w:rPr>
        <w:t>Članak 85.</w:t>
      </w:r>
      <w:bookmarkEnd w:id="199"/>
    </w:p>
    <w:p w:rsidR="007F2128" w:rsidRPr="007F2128" w:rsidRDefault="007F2128" w:rsidP="007F2128">
      <w:pPr>
        <w:numPr>
          <w:ilvl w:val="0"/>
          <w:numId w:val="13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području Grada Buzeta su prostornim planom više razine zaštićena sljedeća područja:</w:t>
      </w:r>
    </w:p>
    <w:p w:rsidR="007F2128" w:rsidRPr="007F2128" w:rsidRDefault="007F2128" w:rsidP="007F2128">
      <w:pPr>
        <w:numPr>
          <w:ilvl w:val="1"/>
          <w:numId w:val="7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posebni rezervati - floristički: travnjaci - Ćićarija 4, travnjaci - Ćićarija 5, travnjaci - područje Oprtalj, travnjaci - područje Buzet</w:t>
      </w:r>
    </w:p>
    <w:p w:rsidR="007F2128" w:rsidRPr="007F2128" w:rsidRDefault="007F2128" w:rsidP="007F2128">
      <w:pPr>
        <w:numPr>
          <w:ilvl w:val="1"/>
          <w:numId w:val="7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regionalni park: Mirna, Ćićarija</w:t>
      </w:r>
    </w:p>
    <w:p w:rsidR="007F2128" w:rsidRPr="007F2128" w:rsidRDefault="007F2128" w:rsidP="007F2128">
      <w:pPr>
        <w:numPr>
          <w:ilvl w:val="1"/>
          <w:numId w:val="7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značajni krajobrazi: slivno područje Butonige, vapnenački grebeni Ćićarije.</w:t>
      </w:r>
    </w:p>
    <w:p w:rsidR="007F2128" w:rsidRPr="007F2128" w:rsidRDefault="007F2128" w:rsidP="007F2128">
      <w:pPr>
        <w:numPr>
          <w:ilvl w:val="0"/>
          <w:numId w:val="13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području Grada Buzeta su ovim Planom zaštićeni značajni krajobrazi: kanjon Draga i slapovi Kotli.</w:t>
      </w:r>
    </w:p>
    <w:p w:rsidR="007F2128" w:rsidRPr="007F2128" w:rsidRDefault="007F2128" w:rsidP="007F2128">
      <w:pPr>
        <w:numPr>
          <w:ilvl w:val="0"/>
          <w:numId w:val="13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Do proglašenja zaštićenih područja iz prethodnih stavaka ovog članka:</w:t>
      </w:r>
    </w:p>
    <w:p w:rsidR="007F2128" w:rsidRPr="007F2128" w:rsidRDefault="007F2128" w:rsidP="007F2128">
      <w:pPr>
        <w:numPr>
          <w:ilvl w:val="1"/>
          <w:numId w:val="7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unutar granica posebnih rezervata, van građevinskog područja nisu dozvoljeni zahvati u prostoru, osim rekonstrukcije postojećih građevina</w:t>
      </w:r>
      <w:r w:rsidRPr="007F2128">
        <w:rPr>
          <w:rFonts w:ascii="Times New Roman" w:eastAsia="Calibri" w:hAnsi="Times New Roman" w:cs="Times New Roman"/>
          <w:color w:val="FF0000"/>
        </w:rPr>
        <w:t xml:space="preserve"> </w:t>
      </w:r>
      <w:r w:rsidRPr="007F2128">
        <w:rPr>
          <w:rFonts w:ascii="Times New Roman" w:eastAsia="Calibri" w:hAnsi="Times New Roman" w:cs="Times New Roman"/>
        </w:rPr>
        <w:t>u postojećim gabaritima i gradnje građevina prometnih i drugih infrastrukturnih sustava te šumskogospodarskih zahvata</w:t>
      </w:r>
    </w:p>
    <w:p w:rsidR="007F2128" w:rsidRPr="007F2128" w:rsidRDefault="007F2128" w:rsidP="007F2128">
      <w:pPr>
        <w:numPr>
          <w:ilvl w:val="1"/>
          <w:numId w:val="7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granica regionalnih parkova i značajnih krajobraza iz stavka (1) ovog članka, primjenjivat će se mjere zaštite jednake mjerama zaštite krajobraznih vrijednosti iz članka 89. ovog Plana, i uz to, na obroncima nad Mirnom unutar regionalnog parka nije dozvoljena gradnja zgrada van građevinskog područja</w:t>
      </w:r>
    </w:p>
    <w:p w:rsidR="007F2128" w:rsidRPr="007F2128" w:rsidRDefault="007F2128" w:rsidP="007F2128">
      <w:pPr>
        <w:numPr>
          <w:ilvl w:val="1"/>
          <w:numId w:val="7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značajnih krajobraza iz stavka (2) ovog članka nisu dozvoljeni zahvati u prostoru, osim rekonstrukcije postojećih građevina</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u postojećim gabaritima, gradnje infrastrukture unutar postojećih prometnica, pješačkih staza i rekreacijskih površina izvan građevinskog područja.</w:t>
      </w:r>
    </w:p>
    <w:p w:rsidR="007F2128" w:rsidRPr="007F2128" w:rsidRDefault="007F2128" w:rsidP="007F2128">
      <w:pPr>
        <w:numPr>
          <w:ilvl w:val="0"/>
          <w:numId w:val="13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Nakon proglašenja zaštićenih područja, zahvati unutar njihovih granica će se provoditi u skladu s posebnim propisom o zaštiti prirode.</w:t>
      </w:r>
    </w:p>
    <w:p w:rsidR="007F2128" w:rsidRPr="007F2128" w:rsidRDefault="007F2128" w:rsidP="007F2128">
      <w:pPr>
        <w:spacing w:after="120" w:line="276" w:lineRule="auto"/>
        <w:ind w:left="360"/>
        <w:contextualSpacing/>
        <w:jc w:val="both"/>
        <w:rPr>
          <w:rFonts w:ascii="Times New Roman" w:eastAsia="Calibri" w:hAnsi="Times New Roman" w:cs="Times New Roman"/>
        </w:rPr>
      </w:pPr>
      <w:bookmarkStart w:id="200" w:name="_Toc473896334"/>
      <w:r w:rsidRPr="007F2128">
        <w:rPr>
          <w:rFonts w:ascii="Times New Roman" w:eastAsia="Calibri" w:hAnsi="Times New Roman" w:cs="Times New Roman"/>
        </w:rPr>
        <w:t xml:space="preserve">Na području zaštićenih dijelova prirode, prije postupka ili u postupku izdavanja akata kojima se odobrava gradnja potrebno je, ukoliko je tako određeno propisima kojima se uređuje zaštita prirode ishoditi posebne uvjete zaštite prirode od nadležnog upravnog tijela za zaštitu prirode. </w:t>
      </w:r>
    </w:p>
    <w:p w:rsidR="007F2128" w:rsidRPr="007F2128" w:rsidRDefault="007F2128" w:rsidP="007F2128">
      <w:pPr>
        <w:numPr>
          <w:ilvl w:val="2"/>
          <w:numId w:val="4"/>
        </w:numPr>
        <w:spacing w:after="120" w:line="240" w:lineRule="auto"/>
        <w:outlineLvl w:val="2"/>
        <w:rPr>
          <w:rFonts w:ascii="Times New Roman" w:eastAsia="Times New Roman" w:hAnsi="Times New Roman" w:cs="Times New Roman"/>
          <w:b/>
          <w:bCs/>
          <w:szCs w:val="24"/>
          <w:lang w:eastAsia="hr-HR"/>
        </w:rPr>
      </w:pPr>
      <w:bookmarkStart w:id="201" w:name="_Toc502911942"/>
      <w:r w:rsidRPr="007F2128">
        <w:rPr>
          <w:rFonts w:ascii="Times New Roman" w:eastAsia="Times New Roman" w:hAnsi="Times New Roman" w:cs="Times New Roman"/>
          <w:b/>
          <w:bCs/>
          <w:szCs w:val="24"/>
          <w:lang w:eastAsia="hr-HR"/>
        </w:rPr>
        <w:t>Zaštita vrsta i bioraznolikosti</w:t>
      </w:r>
      <w:bookmarkEnd w:id="200"/>
      <w:bookmarkEnd w:id="201"/>
      <w:r w:rsidRPr="007F2128">
        <w:rPr>
          <w:rFonts w:ascii="Times New Roman" w:eastAsia="Times New Roman" w:hAnsi="Times New Roman" w:cs="Times New Roman"/>
          <w:b/>
          <w:bCs/>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02" w:name="_Toc502911943"/>
      <w:r w:rsidRPr="007F2128">
        <w:rPr>
          <w:rFonts w:ascii="Times New Roman" w:eastAsia="Calibri" w:hAnsi="Times New Roman" w:cs="Times New Roman"/>
          <w:b/>
        </w:rPr>
        <w:t>Članak 86.</w:t>
      </w:r>
      <w:bookmarkEnd w:id="202"/>
    </w:p>
    <w:p w:rsidR="007F2128" w:rsidRPr="007F2128" w:rsidRDefault="007F2128" w:rsidP="007F2128">
      <w:pPr>
        <w:numPr>
          <w:ilvl w:val="0"/>
          <w:numId w:val="7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 cilju zaštite vrsta i stanišnih tipova te ptica, na području Grada Buzeta se nalaze sljedeća područja ekološke mreže:</w:t>
      </w:r>
    </w:p>
    <w:p w:rsidR="007F2128" w:rsidRPr="007F2128" w:rsidRDefault="007F2128" w:rsidP="007F2128">
      <w:pPr>
        <w:numPr>
          <w:ilvl w:val="1"/>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područja očuvanja značajna za vrste i stanišne tipove:</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HR2000166 Špilja pod Krugom</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HR2000111 Rabakova špilja</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HR2000543 Vlažne livade uz potok Bračana (Žonti)</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HR2000619 Mirna i šire područje Butonige</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HR2001274 Mlaka</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HR2000637 Motovunska šuma</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HR2001235 Račice - Račićki potok</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HR2001016 Kotli</w:t>
      </w:r>
    </w:p>
    <w:p w:rsidR="007F2128" w:rsidRPr="007F2128" w:rsidRDefault="007F2128" w:rsidP="007F2128">
      <w:pPr>
        <w:numPr>
          <w:ilvl w:val="1"/>
          <w:numId w:val="8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područje očuvanja značajno za ptice:</w:t>
      </w:r>
    </w:p>
    <w:p w:rsidR="007F2128" w:rsidRPr="007F2128" w:rsidRDefault="007F2128" w:rsidP="007F2128">
      <w:pPr>
        <w:numPr>
          <w:ilvl w:val="2"/>
          <w:numId w:val="80"/>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HR1000018 Učka i Ćićarija</w:t>
      </w:r>
    </w:p>
    <w:p w:rsidR="007F2128" w:rsidRPr="007F2128" w:rsidRDefault="007F2128" w:rsidP="007F2128">
      <w:pPr>
        <w:numPr>
          <w:ilvl w:val="0"/>
          <w:numId w:val="7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Prihvatljivost zahvata u prostoru unutar područja ekološke mreže se ocjenjuje u skladu s posebnim propisom o zaštiti prirode.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03" w:name="_Toc502911944"/>
      <w:r w:rsidRPr="007F2128">
        <w:rPr>
          <w:rFonts w:ascii="Times New Roman" w:eastAsia="Calibri" w:hAnsi="Times New Roman" w:cs="Times New Roman"/>
          <w:b/>
        </w:rPr>
        <w:t>Članak 87.</w:t>
      </w:r>
      <w:bookmarkEnd w:id="203"/>
    </w:p>
    <w:p w:rsidR="007F2128" w:rsidRPr="007F2128" w:rsidRDefault="007F2128" w:rsidP="007F2128">
      <w:pPr>
        <w:numPr>
          <w:ilvl w:val="0"/>
          <w:numId w:val="8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području Grada Buzeta se nalaze sljedeće ugrožene i strogo zaštićene vrste:</w:t>
      </w:r>
    </w:p>
    <w:p w:rsidR="007F2128" w:rsidRPr="007F2128" w:rsidRDefault="007F2128" w:rsidP="007F2128">
      <w:pPr>
        <w:numPr>
          <w:ilvl w:val="1"/>
          <w:numId w:val="8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flore: Ophrys apifera Huds., Orchis coriophora L., Orchis militaris L., Orchis provincialis Balb., Orchis purpurea Huds., Orchis simia Lam., Orchis tridentata Scop. i Platanthera bifolia (L.) Rich.</w:t>
      </w:r>
    </w:p>
    <w:p w:rsidR="007F2128" w:rsidRPr="007F2128" w:rsidRDefault="007F2128" w:rsidP="007F2128">
      <w:pPr>
        <w:numPr>
          <w:ilvl w:val="1"/>
          <w:numId w:val="8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sisavaca: Canis lupus, Lynx lynx, Miniopterus screibersi, Muscardinus avellanarius, Myotis bechsteinii, Myotis emarginatus, Myotis myotis, Rhinolophus euryale, Rhinolophus ferrumequinum, Rhinolophus hipposideros, Ursus arctos</w:t>
      </w:r>
    </w:p>
    <w:p w:rsidR="007F2128" w:rsidRPr="007F2128" w:rsidRDefault="007F2128" w:rsidP="007F2128">
      <w:pPr>
        <w:numPr>
          <w:ilvl w:val="1"/>
          <w:numId w:val="8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ptica: Anthus campestris, Bubo bubo, Caprimulgus europaeus, Circaetus gallicus, Crex crex, Dryocopus martius, Falco peregrinus, Glaucidium passerinum, Pernis apivorus, Phylloscopus bonelli, Picus canus, Strix uralensis, Sylvia nisoria</w:t>
      </w:r>
    </w:p>
    <w:p w:rsidR="007F2128" w:rsidRPr="007F2128" w:rsidRDefault="007F2128" w:rsidP="007F2128">
      <w:pPr>
        <w:numPr>
          <w:ilvl w:val="1"/>
          <w:numId w:val="8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vodozemaca: Proteus anguinus ssp. n., Rana latastei, Triturus carnifex</w:t>
      </w:r>
    </w:p>
    <w:p w:rsidR="007F2128" w:rsidRPr="007F2128" w:rsidRDefault="007F2128" w:rsidP="007F2128">
      <w:pPr>
        <w:numPr>
          <w:ilvl w:val="1"/>
          <w:numId w:val="8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gmazova: Elaphe quatuorilineata, Podarcise melisellensis, Podarcis siculus, Testudo hermanni</w:t>
      </w:r>
    </w:p>
    <w:p w:rsidR="007F2128" w:rsidRPr="007F2128" w:rsidRDefault="007F2128" w:rsidP="007F2128">
      <w:pPr>
        <w:numPr>
          <w:ilvl w:val="1"/>
          <w:numId w:val="8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riba: Gobio gobio, Leuciscus cavedanus, Padogobius bonelli, Salmo trutta</w:t>
      </w:r>
    </w:p>
    <w:p w:rsidR="007F2128" w:rsidRPr="007F2128" w:rsidRDefault="007F2128" w:rsidP="007F2128">
      <w:pPr>
        <w:numPr>
          <w:ilvl w:val="1"/>
          <w:numId w:val="8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leptira: Apatura iris, Coenonympha oedippus, Erebia medusa, Euphrydryas aurinia, Heteropterus morpheus, Papilio machaon, Pieris brassicae, Scolitantides orion, Thymelicus acteon, Zerynthia polyxena.</w:t>
      </w:r>
    </w:p>
    <w:p w:rsidR="007F2128" w:rsidRPr="007F2128" w:rsidRDefault="007F2128" w:rsidP="007F2128">
      <w:pPr>
        <w:numPr>
          <w:ilvl w:val="0"/>
          <w:numId w:val="8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području Grada Buzeta je u cilju zaštite ugroženih i strogo zaštićenih vrsta iz stavka (1) ovog članka, pri zahvatima potrebno provoditi sljedeće mjere zaštite:</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zahvate unutar i van građevinskih područja, planirati i provoditi tako da se njima ne uzrokuje gubitak rijetkih i ugroženih stanišnih tipova te staništa strogo zaštićenih biljnih i životinjskih vrsta</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detaljno utvrđenim lokacijama nalazišta ugroženih i strogo zaštićenih biljnih vrsta, te u njihovoj neposrednoj blizini, nije dozvoljena gradnja građevina, niti provođenje zahvata kojima bi se narušili povoljni stanišni uvjeti tih vrsta</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potrebno je očuvati staništa šišmiša u špiljama i šumama, kao i skloništa u zgradama te šišmišima tamo ne otežavati pristupačnost</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prilikom zahvata u šumama i na šumskom zemljištu, čuvati stare hrastove i održavati rubove šuma u doprirodnom stanju, u cilju zaštite leptirâ, te čuvati stabla s dupljama u kojima se gnijezde dupljašice, voćkarice, bukove sastojine, smrekove sastojine uz rub bukovih šuma, povoljnu strukturu suhe drvne mase u šumama starijima od 60 godina, u cilju zaštite ptičjih vrsta</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prilikom zahvata na travnjacima, voditi brigu o leptirima i ptičjim vrstama</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potrebno je u što većoj mjeri očuvati vodena i močvarna staništa te spriječiti njihovu melioraciju i isušivanje, u cilju zaštite močvarne rovke i leptirâ</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potrebno je čuvati vodena i vlažna staništa u cilju zaštite ptičje vrste kosac, vodozemaca te gmazova, izbjegavanjem regulacije vodotoka, vađenja šljunka te zahvata njihove melioracije</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neregulirati krške rijeke, nepregrađivati ih tako da se spriječi kretanje ili izmjeni osnovni karakter njihovih staništa staništa, čuvati vodni režim potokâ i šumsko raslinje uz njihove rubne dijelove, te pri zahvatima regulacije vodotokova i izvođenju vodnogospodarskih radova, voditi brigu o zaštiti ugroženih ribljih vrsta</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nisu dozvoljeni zahvati u prostoru niti provođenje aktivnosti, na liticama stijena na kojima se gnijezdi sivi sokol</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cilju zaštite svih zaštićenih ptičjih vrsta, potrebno je elektroenegetsku infrastrukturu planirati i graditi tako da se spriječe kolizije i elektrokucije ptica, a na dionicama postojećih dalekovoda na kojima se temeljem praćenja potvrdi povećani rizik od kolizije i elektrokucije ptica treba provesti tehničke mjere sprečavanja daljnjeg stradavanja</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očuvati povoljne stanišne uvjete kroz mjeru Agrookoliš-klima u sklopu Programa ruralnog razvoja</w:t>
      </w:r>
    </w:p>
    <w:p w:rsidR="007F2128" w:rsidRPr="007F2128" w:rsidRDefault="007F2128" w:rsidP="007F2128">
      <w:pPr>
        <w:numPr>
          <w:ilvl w:val="1"/>
          <w:numId w:val="8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ograničiti sportske i rekreacijske aktivnosti i građevinske radove u određenim dijelovima godine i u određenom krugu oko poznatih gnijezda ptica.</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04" w:name="_Toc502911945"/>
      <w:r w:rsidRPr="007F2128">
        <w:rPr>
          <w:rFonts w:ascii="Times New Roman" w:eastAsia="Calibri" w:hAnsi="Times New Roman" w:cs="Times New Roman"/>
          <w:b/>
        </w:rPr>
        <w:t>Članak 88.</w:t>
      </w:r>
      <w:bookmarkEnd w:id="204"/>
    </w:p>
    <w:p w:rsidR="007F2128" w:rsidRPr="007F2128" w:rsidRDefault="007F2128" w:rsidP="007F2128">
      <w:pPr>
        <w:numPr>
          <w:ilvl w:val="0"/>
          <w:numId w:val="8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području Grada Buzeta se nalaze sljedeća ugrožena i rijetka staništa:</w:t>
      </w:r>
    </w:p>
    <w:p w:rsidR="007F2128" w:rsidRPr="007F2128" w:rsidRDefault="007F2128" w:rsidP="007F2128">
      <w:pPr>
        <w:numPr>
          <w:ilvl w:val="1"/>
          <w:numId w:val="8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B.1.4. Tirensko-jadranske vapnenačke stijene</w:t>
      </w:r>
    </w:p>
    <w:p w:rsidR="007F2128" w:rsidRPr="007F2128" w:rsidRDefault="007F2128" w:rsidP="007F2128">
      <w:pPr>
        <w:numPr>
          <w:ilvl w:val="1"/>
          <w:numId w:val="8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B.1.4.1. Kvarnersko-liburnijske vapnenačke stijene</w:t>
      </w:r>
    </w:p>
    <w:p w:rsidR="007F2128" w:rsidRPr="007F2128" w:rsidRDefault="007F2128" w:rsidP="007F2128">
      <w:pPr>
        <w:numPr>
          <w:ilvl w:val="1"/>
          <w:numId w:val="8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B.2.2. Ilirsko-jadranska, primorska točila</w:t>
      </w:r>
    </w:p>
    <w:p w:rsidR="007F2128" w:rsidRPr="007F2128" w:rsidRDefault="007F2128" w:rsidP="007F2128">
      <w:pPr>
        <w:numPr>
          <w:ilvl w:val="1"/>
          <w:numId w:val="8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C.3.5. Submediteranski i epimediteranski suhi travnjaci</w:t>
      </w:r>
    </w:p>
    <w:p w:rsidR="007F2128" w:rsidRPr="007F2128" w:rsidRDefault="007F2128" w:rsidP="007F2128">
      <w:pPr>
        <w:numPr>
          <w:ilvl w:val="1"/>
          <w:numId w:val="8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D.3.4. Bušici</w:t>
      </w:r>
    </w:p>
    <w:p w:rsidR="007F2128" w:rsidRPr="007F2128" w:rsidRDefault="007F2128" w:rsidP="007F2128">
      <w:pPr>
        <w:numPr>
          <w:ilvl w:val="1"/>
          <w:numId w:val="8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E.2.2. Poplavne šume hrasta lužnjaka</w:t>
      </w:r>
    </w:p>
    <w:p w:rsidR="007F2128" w:rsidRPr="007F2128" w:rsidRDefault="007F2128" w:rsidP="007F2128">
      <w:pPr>
        <w:numPr>
          <w:ilvl w:val="1"/>
          <w:numId w:val="8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E.3.5. Primorske, termofilne šume i šikare medunca</w:t>
      </w:r>
    </w:p>
    <w:p w:rsidR="007F2128" w:rsidRPr="007F2128" w:rsidRDefault="007F2128" w:rsidP="007F2128">
      <w:pPr>
        <w:numPr>
          <w:ilvl w:val="0"/>
          <w:numId w:val="8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cilju zaštite ugroženih i rijetkih staništa, pri zahvatima je potrebno provoditi sljedeće mjere zaštite:</w:t>
      </w:r>
    </w:p>
    <w:p w:rsidR="007F2128" w:rsidRPr="007F2128" w:rsidRDefault="007F2128" w:rsidP="007F2128">
      <w:pPr>
        <w:numPr>
          <w:ilvl w:val="1"/>
          <w:numId w:val="8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na staništima grupe </w:t>
      </w:r>
      <w:r w:rsidRPr="007F2128">
        <w:rPr>
          <w:rFonts w:ascii="Times New Roman" w:eastAsia="Calibri" w:hAnsi="Times New Roman" w:cs="Times New Roman"/>
          <w:i/>
        </w:rPr>
        <w:t>B. Neobrasle i slabo obrasle kopnene površine</w:t>
      </w:r>
      <w:r w:rsidRPr="007F2128">
        <w:rPr>
          <w:rFonts w:ascii="Times New Roman" w:eastAsia="Calibri" w:hAnsi="Times New Roman" w:cs="Times New Roman"/>
        </w:rPr>
        <w:t xml:space="preserve">, nisu dozvoljeni zahvati koji bi negativno djelovali na očuvanje povoljne strukture i konfiguracije, potrebno je dopustiti </w:t>
      </w:r>
      <w:r w:rsidRPr="007F2128">
        <w:rPr>
          <w:rFonts w:ascii="Times New Roman" w:eastAsia="Calibri" w:hAnsi="Times New Roman" w:cs="Times New Roman"/>
        </w:rPr>
        <w:lastRenderedPageBreak/>
        <w:t>prirodne procese, uključujući eroziju, a trasiranje i uređivanje penjačkih i planinarskih putova provesti tako da ne ugrožavaju rijetke i ugrožene biljne i životinjske vrste</w:t>
      </w:r>
    </w:p>
    <w:p w:rsidR="007F2128" w:rsidRPr="007F2128" w:rsidRDefault="007F2128" w:rsidP="007F2128">
      <w:pPr>
        <w:numPr>
          <w:ilvl w:val="1"/>
          <w:numId w:val="8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na staništima grupe </w:t>
      </w:r>
      <w:r w:rsidRPr="007F2128">
        <w:rPr>
          <w:rFonts w:ascii="Times New Roman" w:eastAsia="Calibri" w:hAnsi="Times New Roman" w:cs="Times New Roman"/>
          <w:i/>
        </w:rPr>
        <w:t>C-D. Travnjaci, visoke zeleni i šikare</w:t>
      </w:r>
      <w:r w:rsidRPr="007F2128">
        <w:rPr>
          <w:rFonts w:ascii="Times New Roman" w:eastAsia="Calibri" w:hAnsi="Times New Roman" w:cs="Times New Roman"/>
        </w:rPr>
        <w:t>, pri zahvatima u prostoru nije dozvoljeno unositi alohtone vrste i genetski modificirane organizme, potrebno je očuvati povoljni omjer između travnjaka i šikare, očuvati povoljni vodni režim, uključujući visoku razinu podzemne vode, revitalizirati degradirane travnjačke površine, očuvati bušike te vegetacije visokih zeleni u kontaktnim zonama šuma i otvorenih površina</w:t>
      </w:r>
    </w:p>
    <w:p w:rsidR="007F2128" w:rsidRPr="007F2128" w:rsidRDefault="007F2128" w:rsidP="007F2128">
      <w:pPr>
        <w:numPr>
          <w:ilvl w:val="1"/>
          <w:numId w:val="8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na staništima grupe </w:t>
      </w:r>
      <w:r w:rsidRPr="007F2128">
        <w:rPr>
          <w:rFonts w:ascii="Times New Roman" w:eastAsia="Calibri" w:hAnsi="Times New Roman" w:cs="Times New Roman"/>
          <w:i/>
        </w:rPr>
        <w:t>E. Šume</w:t>
      </w:r>
      <w:r w:rsidRPr="007F2128">
        <w:rPr>
          <w:rFonts w:ascii="Times New Roman" w:eastAsia="Calibri" w:hAnsi="Times New Roman" w:cs="Times New Roman"/>
        </w:rPr>
        <w:t>, pri zahvatima u prostoru je potrebno očuvati šumske čistine i šumske rubove, pošumljavati tamo gdje to dopuštaju uvjeti staništa, i to u sastavu koji odražava prirodni sastav, a nešumske površine pošumljavati samo gdje je opravdano, bez ugrožavanja ugroženih i rijetkih nešumskih stanišnih tipova, te osigurati povoljan vodni režim u poplavnim šumama.</w:t>
      </w: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05" w:name="_Toc473896335"/>
      <w:bookmarkStart w:id="206" w:name="_Toc502911946"/>
      <w:r w:rsidRPr="007F2128">
        <w:rPr>
          <w:rFonts w:ascii="Times New Roman" w:eastAsia="Times New Roman" w:hAnsi="Times New Roman" w:cs="Times New Roman"/>
          <w:b/>
          <w:bCs/>
          <w:sz w:val="24"/>
          <w:szCs w:val="24"/>
          <w:lang w:eastAsia="hr-HR"/>
        </w:rPr>
        <w:t>Mjere zaštite krajobraznih vrijednosti</w:t>
      </w:r>
      <w:bookmarkEnd w:id="205"/>
      <w:bookmarkEnd w:id="206"/>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07" w:name="_Toc502911947"/>
      <w:r w:rsidRPr="007F2128">
        <w:rPr>
          <w:rFonts w:ascii="Times New Roman" w:eastAsia="Calibri" w:hAnsi="Times New Roman" w:cs="Times New Roman"/>
          <w:b/>
        </w:rPr>
        <w:t>Članak 89.</w:t>
      </w:r>
      <w:bookmarkEnd w:id="207"/>
    </w:p>
    <w:p w:rsidR="007F2128" w:rsidRPr="007F2128" w:rsidRDefault="007F2128" w:rsidP="007F2128">
      <w:pPr>
        <w:numPr>
          <w:ilvl w:val="0"/>
          <w:numId w:val="87"/>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Unutar osobito vrijednih - prirodnih krajobraza određenih na kartografskom prikazu </w:t>
      </w:r>
      <w:r w:rsidRPr="007F2128">
        <w:rPr>
          <w:rFonts w:ascii="Times New Roman" w:eastAsia="Calibri" w:hAnsi="Times New Roman" w:cs="Times New Roman"/>
          <w:i/>
        </w:rPr>
        <w:t>3.2 Uvjeti korištenja i zaštite prostora - Područja posebnih ograničenja u korištenju</w:t>
      </w:r>
      <w:r w:rsidRPr="007F2128">
        <w:rPr>
          <w:rFonts w:ascii="Times New Roman" w:eastAsia="Calibri" w:hAnsi="Times New Roman" w:cs="Times New Roman"/>
        </w:rPr>
        <w:t>, provode se sljedeće mjere zaštite:</w:t>
      </w:r>
    </w:p>
    <w:p w:rsidR="007F2128" w:rsidRPr="007F2128" w:rsidRDefault="007F2128" w:rsidP="007F2128">
      <w:pPr>
        <w:numPr>
          <w:ilvl w:val="1"/>
          <w:numId w:val="8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nije dozvoljena gradnja cesta osim: na trasama određenima na kartografskom prikazu </w:t>
      </w:r>
      <w:r w:rsidRPr="007F2128">
        <w:rPr>
          <w:rFonts w:ascii="Times New Roman" w:eastAsia="Calibri" w:hAnsi="Times New Roman" w:cs="Times New Roman"/>
          <w:i/>
        </w:rPr>
        <w:t>1.2 Korištenje i namjena površina - Promet</w:t>
      </w:r>
      <w:r w:rsidRPr="007F2128">
        <w:rPr>
          <w:rFonts w:ascii="Times New Roman" w:eastAsia="Calibri" w:hAnsi="Times New Roman" w:cs="Times New Roman"/>
        </w:rPr>
        <w:t>, rekonstrukcije postojećih puteva, gradnje šumske infrastrukture te poljskih puteva na poljoprivrednim površinama koji se po posebnom propisu mogu graditi bez građevinske dozvole</w:t>
      </w:r>
    </w:p>
    <w:p w:rsidR="007F2128" w:rsidRPr="007F2128" w:rsidRDefault="007F2128" w:rsidP="007F2128">
      <w:pPr>
        <w:numPr>
          <w:ilvl w:val="1"/>
          <w:numId w:val="8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van građevinskog područja nije dozvoljena gradnja građevina na istaknutim reljefnim uzvisinama, obrisima i vrhovima, niti uz vrijedne krajobrazne pojedinačne elemente</w:t>
      </w:r>
    </w:p>
    <w:p w:rsidR="007F2128" w:rsidRPr="007F2128" w:rsidRDefault="007F2128" w:rsidP="007F2128">
      <w:pPr>
        <w:numPr>
          <w:ilvl w:val="1"/>
          <w:numId w:val="8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eksponiranim padinama nad Mirnom i nad akumulacijom Butoniga nije dozvoljena gradnja zgrada van građevinskog područja</w:t>
      </w:r>
    </w:p>
    <w:p w:rsidR="007F2128" w:rsidRPr="007F2128" w:rsidRDefault="007F2128" w:rsidP="007F2128">
      <w:pPr>
        <w:numPr>
          <w:ilvl w:val="1"/>
          <w:numId w:val="8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gradnja zgrada namijenjenih poljoprivrednoj proizvodnji je moguća samo uz rubove cjelina poljoprivrednog zemljišta</w:t>
      </w:r>
    </w:p>
    <w:p w:rsidR="007F2128" w:rsidRPr="007F2128" w:rsidRDefault="007F2128" w:rsidP="007F2128">
      <w:pPr>
        <w:numPr>
          <w:ilvl w:val="1"/>
          <w:numId w:val="88"/>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linijske građevine infrastrukture (vodovi, prometnice) graditi duž prirodne reljefne morfologije.</w:t>
      </w:r>
    </w:p>
    <w:p w:rsidR="007F2128" w:rsidRPr="007F2128" w:rsidRDefault="007F2128" w:rsidP="007F2128">
      <w:pPr>
        <w:numPr>
          <w:ilvl w:val="0"/>
          <w:numId w:val="8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 Unutar osobito vrijednih krajobraza naselja te unutar zaštitnih područja uz posebno vrijedne gradske cjeline, unutar i van građevinskog područja nisu dozvoljeni zahvati u prostoru koji bi narušili njihov karakter kao krajobrazno dominantnih točaka.</w:t>
      </w:r>
    </w:p>
    <w:p w:rsidR="007F2128" w:rsidRPr="007F2128" w:rsidRDefault="007F2128" w:rsidP="007F2128">
      <w:pPr>
        <w:numPr>
          <w:ilvl w:val="0"/>
          <w:numId w:val="8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 zahvatima na vodotocima, potrebno je očuvati njihove prirodne oblike i pojave: kaskade, korita, jezerca, slapove i njihov neposredni prirodni okoliš.</w:t>
      </w: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08" w:name="_Toc473896336"/>
      <w:bookmarkStart w:id="209" w:name="_Toc502911948"/>
      <w:r w:rsidRPr="007F2128">
        <w:rPr>
          <w:rFonts w:ascii="Times New Roman" w:eastAsia="Times New Roman" w:hAnsi="Times New Roman" w:cs="Times New Roman"/>
          <w:b/>
          <w:bCs/>
          <w:sz w:val="24"/>
          <w:szCs w:val="24"/>
          <w:lang w:eastAsia="hr-HR"/>
        </w:rPr>
        <w:t>Mjere zaštite kulturnih dobara</w:t>
      </w:r>
      <w:bookmarkEnd w:id="208"/>
      <w:bookmarkEnd w:id="209"/>
    </w:p>
    <w:p w:rsidR="007F2128" w:rsidRPr="007F2128" w:rsidRDefault="007F2128" w:rsidP="007F2128">
      <w:pPr>
        <w:spacing w:after="0" w:line="276" w:lineRule="auto"/>
        <w:jc w:val="center"/>
        <w:outlineLvl w:val="0"/>
        <w:rPr>
          <w:rFonts w:ascii="Times New Roman" w:eastAsia="Calibri" w:hAnsi="Times New Roman" w:cs="Times New Roman"/>
          <w:b/>
        </w:rPr>
      </w:pPr>
      <w:bookmarkStart w:id="210" w:name="_Toc502911949"/>
      <w:r w:rsidRPr="007F2128">
        <w:rPr>
          <w:rFonts w:ascii="Times New Roman" w:eastAsia="Calibri" w:hAnsi="Times New Roman" w:cs="Times New Roman"/>
          <w:b/>
        </w:rPr>
        <w:t>Članak 90.</w:t>
      </w:r>
      <w:bookmarkEnd w:id="210"/>
    </w:p>
    <w:p w:rsidR="007F2128" w:rsidRPr="007F2128" w:rsidRDefault="007F2128" w:rsidP="007F2128">
      <w:pPr>
        <w:numPr>
          <w:ilvl w:val="0"/>
          <w:numId w:val="8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Na području Grada Buzeta su zaštićena sljedeća nepokretna kulturna dobra:</w:t>
      </w:r>
    </w:p>
    <w:p w:rsidR="007F2128" w:rsidRPr="007F2128" w:rsidRDefault="007F2128" w:rsidP="007F2128">
      <w:pPr>
        <w:numPr>
          <w:ilvl w:val="1"/>
          <w:numId w:val="9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kulturno-povijesne cjeline</w:t>
      </w:r>
    </w:p>
    <w:p w:rsidR="007F2128" w:rsidRPr="007F2128" w:rsidRDefault="007F2128" w:rsidP="007F2128">
      <w:pPr>
        <w:numPr>
          <w:ilvl w:val="2"/>
          <w:numId w:val="9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grada Buzeta</w:t>
      </w:r>
    </w:p>
    <w:p w:rsidR="007F2128" w:rsidRPr="007F2128" w:rsidRDefault="007F2128" w:rsidP="007F2128">
      <w:pPr>
        <w:numPr>
          <w:ilvl w:val="2"/>
          <w:numId w:val="9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Hum</w:t>
      </w:r>
    </w:p>
    <w:p w:rsidR="007F2128" w:rsidRPr="007F2128" w:rsidRDefault="007F2128" w:rsidP="007F2128">
      <w:pPr>
        <w:numPr>
          <w:ilvl w:val="2"/>
          <w:numId w:val="9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Kotli</w:t>
      </w:r>
    </w:p>
    <w:p w:rsidR="007F2128" w:rsidRPr="007F2128" w:rsidRDefault="007F2128" w:rsidP="007F2128">
      <w:pPr>
        <w:numPr>
          <w:ilvl w:val="2"/>
          <w:numId w:val="9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Marčenegla</w:t>
      </w:r>
    </w:p>
    <w:p w:rsidR="007F2128" w:rsidRPr="007F2128" w:rsidRDefault="007F2128" w:rsidP="007F2128">
      <w:pPr>
        <w:numPr>
          <w:ilvl w:val="2"/>
          <w:numId w:val="9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Roč</w:t>
      </w:r>
    </w:p>
    <w:p w:rsidR="007F2128" w:rsidRPr="007F2128" w:rsidRDefault="007F2128" w:rsidP="007F2128">
      <w:pPr>
        <w:numPr>
          <w:ilvl w:val="2"/>
          <w:numId w:val="9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Vrh</w:t>
      </w:r>
    </w:p>
    <w:p w:rsidR="007F2128" w:rsidRPr="007F2128" w:rsidRDefault="007F2128" w:rsidP="007F2128">
      <w:pPr>
        <w:numPr>
          <w:ilvl w:val="1"/>
          <w:numId w:val="90"/>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pojedinačna:</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Ane (Buzet)</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Jurja Mučenika (Buzet)</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kaštel Petrapilosa (Buzet)</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crkva sv. Jeronima na groblju (Hum)</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Trojstva (Račice)</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kaštel u Račicama</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Roka (Roč)</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Duha (Štrped)</w:t>
      </w:r>
    </w:p>
    <w:p w:rsidR="007F2128" w:rsidRPr="007F2128" w:rsidRDefault="007F2128" w:rsidP="007F2128">
      <w:pPr>
        <w:numPr>
          <w:ilvl w:val="0"/>
          <w:numId w:val="8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području grada Buzeta preventivno zaštićena kulturna dobra su:</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Buzet - klasicistička palača</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Buzet - stambena zgrada na k.č. 2097</w:t>
      </w:r>
    </w:p>
    <w:p w:rsidR="007F2128" w:rsidRPr="007F2128" w:rsidRDefault="007F2128" w:rsidP="007F2128">
      <w:pPr>
        <w:numPr>
          <w:ilvl w:val="2"/>
          <w:numId w:val="109"/>
        </w:numPr>
        <w:spacing w:after="120" w:line="276" w:lineRule="auto"/>
        <w:contextualSpacing/>
        <w:jc w:val="both"/>
        <w:rPr>
          <w:rFonts w:ascii="Times New Roman" w:eastAsia="Calibri" w:hAnsi="Times New Roman" w:cs="Times New Roman"/>
          <w:sz w:val="24"/>
        </w:rPr>
      </w:pPr>
      <w:r w:rsidRPr="007F2128">
        <w:rPr>
          <w:rFonts w:ascii="Times New Roman" w:eastAsia="Calibri" w:hAnsi="Times New Roman" w:cs="Times New Roman"/>
        </w:rPr>
        <w:t>Strana - crkva sv. Marije</w:t>
      </w:r>
    </w:p>
    <w:p w:rsidR="007F2128" w:rsidRPr="007F2128" w:rsidRDefault="007F2128" w:rsidP="007F2128">
      <w:pPr>
        <w:numPr>
          <w:ilvl w:val="0"/>
          <w:numId w:val="8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prostora zaštićenih kulturno-povijesnih cjelina nije dozvoljeno mijenjanje urbane strukture i oblikovanja arhitekture, osim zahvata rekonstrukcije povijesnih oblika uz poštivanje izvornih tehnika i materijala te ograničenih građevnih aktivnosti u smislu interpolacija, prigradnja, nadogradnja, adaptacija i slično, temeljem idejno-arhitektonskih i urbanističkih rješenja.</w:t>
      </w:r>
    </w:p>
    <w:p w:rsidR="007F2128" w:rsidRPr="007F2128" w:rsidRDefault="007F2128" w:rsidP="007F2128">
      <w:pPr>
        <w:numPr>
          <w:ilvl w:val="0"/>
          <w:numId w:val="8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Zahvati unutar zaštićenih kulturno-povijesnih cjelina su mogući samo ako te cjeline imaju detaljnu i potpunu konzervatorsku dokumentaciju, urbanistički aktualiziran snimak stanja, studiju povijesnog razvoja, detaljne konzervatorske smjernice te studijske projekte zahvata na pojedinim elementima prostora kao osnovnu podlogu za sve arhitektonske projekte na području zaštite. Programi i projekti moraju biti odobreni od nadležnih konzervatorskih službi.</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(5)  Iznimno od navedenog u stavcima (2) i (3) ovog članka, unutar kulturno-povijesnih cjelina Vrh i Marčenegla treba očuvati individualne karakteristike građevina, arhitekture i karakterističnih elemenata povijesne funkcije te temeljnu graditeljsku osnovu strukture i gabarita izgradnje, uz mogućnost interpolacija prilagođenih ambijentu. Ova naselja trebaju imati također povijesno-urbanističku studiju te inventarske snimke. Detaljna dokumentacija za određene dijelove ili cjeline izrađuje se prema potrebi. Programi namjene i projekti moraju respektirati konzervatorske smjernice.</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(6)  Na pojedinačno zaštićenim kulturnim dobrima moguće su građevinske intervencije samo na sanaciji i konzervaciji ziđa, međukatnih i krovnih konstrukcija, te popratne intervencije na omogućavanju pristupa posjetitelja i prezentacije povijesne građevine, odnosno izvedba i ugradnja opreme i konstrukcije za prijem posjetitelja (stubišta, ograde, platforme, rasvjeta i sl.) i organizaciju manifestacija (bine, kontejneri i sl.). Svaki od navedenih zahvata mora biti odobren od nadležnog konzervatorskog odjela u skladu sa Zakonom o zaštiti i očuvanju kulturnih dobara.</w:t>
      </w:r>
    </w:p>
    <w:p w:rsidR="007F2128" w:rsidRPr="007F2128" w:rsidRDefault="007F2128" w:rsidP="007F2128">
      <w:pPr>
        <w:numPr>
          <w:ilvl w:val="0"/>
          <w:numId w:val="14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Novu izgradnju unutar građevinskih područja naselja zaštićenih kulturno-povijesnih cjelina treba izvoditi na kontaktnim prostorima po mogućnosti odvojenima od povijesne jezgre autohtonim prirodnim ili kultiviranim pejzažem, a mogućnosti se određuju individualno za svako naselje.</w:t>
      </w:r>
    </w:p>
    <w:p w:rsidR="007F2128" w:rsidRPr="007F2128" w:rsidRDefault="007F2128" w:rsidP="007F2128">
      <w:pPr>
        <w:numPr>
          <w:ilvl w:val="0"/>
          <w:numId w:val="14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Manje ili neznatno razvijene strukture određenog funkcionalnog tipa, s minimalnim individualnim karakteristikama, treba tretirati shodno njihovoj ulozi u prostoru i režimu koji je za taj prostor predložen.</w:t>
      </w:r>
    </w:p>
    <w:p w:rsidR="007F2128" w:rsidRPr="007F2128" w:rsidRDefault="007F2128" w:rsidP="007F2128">
      <w:pPr>
        <w:numPr>
          <w:ilvl w:val="0"/>
          <w:numId w:val="14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Oko mnogih spomenika i u njihovom okoliša se nalaze značajna potencijalna arheološka područja. Ako se pri izvođenju građevinskih ili bilo kojih drugih radova koji se obavljaju na površini ili ispod površine tla, na kopnu, u vodi ili moru naiđe na arheološko nalazište ili nalaze, osoba koja izvodi radove dužna je prekinuti radove i o nalazu bez odgađanja obavijestiti nadležno tijelo. </w:t>
      </w:r>
    </w:p>
    <w:p w:rsidR="007F2128" w:rsidRPr="007F2128" w:rsidRDefault="007F2128" w:rsidP="007F2128">
      <w:pPr>
        <w:numPr>
          <w:ilvl w:val="0"/>
          <w:numId w:val="149"/>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lang w:val="en-US"/>
        </w:rPr>
        <w:t>Obaveza arheoloških istraživanja prije zahvata u prostoru te ishođenje posebnih uvjeta i suglasnosti nadležnog konzervatorskog odjela je obavezno u zonama proizvodne namjene Drvoplast i Sv. Ivan te Sv. Ivan Dol. Zahvati na tim lokacijama, kao i unutar zone proizvodne namjene Cimos 2 ne smiju ugroziti karakterističnu vizuru naselja Buzet odnosno Roč.</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11" w:name="_Toc502911950"/>
      <w:r w:rsidRPr="007F2128">
        <w:rPr>
          <w:rFonts w:ascii="Times New Roman" w:eastAsia="Calibri" w:hAnsi="Times New Roman" w:cs="Times New Roman"/>
          <w:b/>
        </w:rPr>
        <w:t>Članak 91.</w:t>
      </w:r>
      <w:bookmarkEnd w:id="211"/>
    </w:p>
    <w:p w:rsidR="007F2128" w:rsidRPr="007F2128" w:rsidRDefault="007F2128" w:rsidP="007F2128">
      <w:pPr>
        <w:numPr>
          <w:ilvl w:val="0"/>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Planom se evidentiraju kulturno-povijesne cijeline naselja:</w:t>
      </w:r>
    </w:p>
    <w:p w:rsidR="007F2128" w:rsidRPr="007F2128" w:rsidRDefault="007F2128" w:rsidP="007F2128">
      <w:pPr>
        <w:numPr>
          <w:ilvl w:val="1"/>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Mali Mlun</w:t>
      </w:r>
    </w:p>
    <w:p w:rsidR="007F2128" w:rsidRPr="007F2128" w:rsidRDefault="007F2128" w:rsidP="007F2128">
      <w:pPr>
        <w:numPr>
          <w:ilvl w:val="1"/>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Salež</w:t>
      </w:r>
    </w:p>
    <w:p w:rsidR="007F2128" w:rsidRPr="007F2128" w:rsidRDefault="007F2128" w:rsidP="007F2128">
      <w:pPr>
        <w:numPr>
          <w:ilvl w:val="1"/>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Sovinjak</w:t>
      </w:r>
    </w:p>
    <w:p w:rsidR="007F2128" w:rsidRPr="007F2128" w:rsidRDefault="007F2128" w:rsidP="007F2128">
      <w:pPr>
        <w:numPr>
          <w:ilvl w:val="1"/>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Sovinjska Brda</w:t>
      </w:r>
    </w:p>
    <w:p w:rsidR="007F2128" w:rsidRPr="007F2128" w:rsidRDefault="007F2128" w:rsidP="007F2128">
      <w:pPr>
        <w:numPr>
          <w:ilvl w:val="1"/>
          <w:numId w:val="1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Sveti Martin</w:t>
      </w:r>
    </w:p>
    <w:p w:rsidR="007F2128" w:rsidRPr="007F2128" w:rsidRDefault="007F2128" w:rsidP="007F2128">
      <w:pPr>
        <w:numPr>
          <w:ilvl w:val="1"/>
          <w:numId w:val="1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Črnica. </w:t>
      </w:r>
    </w:p>
    <w:p w:rsidR="007F2128" w:rsidRPr="007F2128" w:rsidRDefault="007F2128" w:rsidP="007F2128">
      <w:pPr>
        <w:numPr>
          <w:ilvl w:val="0"/>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Planom se evidentiraju sakralne građevine:</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Lucije (Blatna Vas)</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Marije od Snijega (Brnobići)</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Vida (Buzet)</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uznesenja Blažene Djevice Marije (Buzet)</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Majke Božje od Zdravlja (Čiritež)</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Lovre (Črnica)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Roka (Črnica)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Marijinog Uznesenja (Hum)</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Ivana i Pavla (Mali Mlun)</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Jelene (Marčenegla)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Petra (Marčenegla)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Petra (Nugla)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Jelene (Nugla)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Bartola (Roč)</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Antona opata (Roč)</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Roka (Ročko polje)</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Blaža (Salež)</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Nikole, Kuzme i Damjana (Senj)</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Jurja (Sovinjak)</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Roka (Sovinjak)</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Martina (Sovinjska Brda-Majeri)</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Jelene (Sovinjska Brda)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Donata (Sveti Donat)</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Križa (Sveti Ivan)</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Marije Magdalene (Sveti Ivan)</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Ivana Krstitelja (Sveti Ivan)</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Martina (Sveti Martin)</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Antona (Vrh)</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Marije (Vrh)</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 crkva sv. Tome (Črni grad)</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Teodora (Duričići)</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Ivana i Pavla (Erkovčići)</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Klementa (Kras)</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Mohora i Felicijana (Krkuž)</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Majke Božje od Milosti (Račice)</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Stjepana (Račice)</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Ivana Krstitelja (Račički brijeg)</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Jelene (Selca)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Stjepana (Sovinjsko polje)</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Svih Svetih (Svi Sveti)</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Ciprijana (Švikarija)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crkva sv. Andrije (Veli Mlun)</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crkva sv. Marije Magdalene (Kaštel Petra Pilosa)</w:t>
      </w:r>
    </w:p>
    <w:p w:rsidR="007F2128" w:rsidRPr="007F2128" w:rsidRDefault="007F2128" w:rsidP="007F2128">
      <w:pPr>
        <w:numPr>
          <w:ilvl w:val="1"/>
          <w:numId w:val="124"/>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crkva sv. Josipa (Čuhrija). </w:t>
      </w:r>
    </w:p>
    <w:p w:rsidR="007F2128" w:rsidRPr="007F2128" w:rsidRDefault="007F2128" w:rsidP="007F2128">
      <w:pPr>
        <w:numPr>
          <w:ilvl w:val="0"/>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Planom se evidentiraju arheološki lokaliteti:</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Buzet (Buzet)</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Goričica (Buzet)</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 Petar (Buzet)</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Cunj (Cunj)</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Žakno (Čiritež)</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Črnica (Črnica)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Jašmovica (Črnica)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Duričići (Hum)</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Hum (Hum)</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Kotli (Hum)</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Vršak (Kajini)</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Dol - Dobrova (Klarići)</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 Toma - Crni grad (Kompanj)</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Marčenegla (Marčenegla)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Oštri vrh (Nugla)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Svi Sveti (Peničići)</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Rim (Rim)</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Roč (Roč)</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Gradac (Ročko Polje)</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Sveti Juraj (Salež)</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 Jelena (Selca)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Matiško (Senj)</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Senj (Senj)</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Drobežija - Mejica (Sovinjska Brda)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Mali vrh (Sovinjska Brda)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Brežac (Sveti Ivan)</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Mejica (Sveti Ivan)</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Sveti Križ (Sveti Ivan)</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Meja - Zajčji breg (Veli Mlun)</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Sveti Cirijak (Vrh)</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Beteraj </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Brdo Sveta Marija iznad Račica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Sveti Toma kod Huma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Lokacija nekadašnje crkve sv. Klementa</w:t>
      </w:r>
    </w:p>
    <w:p w:rsidR="007F2128" w:rsidRPr="007F2128" w:rsidRDefault="007F2128" w:rsidP="007F2128">
      <w:pPr>
        <w:numPr>
          <w:ilvl w:val="1"/>
          <w:numId w:val="12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Pećina Podrebar</w:t>
      </w:r>
    </w:p>
    <w:p w:rsidR="007F2128" w:rsidRPr="007F2128" w:rsidRDefault="007F2128" w:rsidP="007F2128">
      <w:pPr>
        <w:numPr>
          <w:ilvl w:val="1"/>
          <w:numId w:val="125"/>
        </w:numPr>
        <w:spacing w:after="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Nugla.</w:t>
      </w:r>
    </w:p>
    <w:p w:rsidR="007F2128" w:rsidRPr="007F2128" w:rsidRDefault="007F2128" w:rsidP="007F2128">
      <w:pPr>
        <w:numPr>
          <w:ilvl w:val="0"/>
          <w:numId w:val="111"/>
        </w:numPr>
        <w:spacing w:after="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Planom se evidentiraju lokaliteti industrijske baštine:</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rudarski lokalitet Minjera</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željeznička stanica u Buzetu</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željeznička stanica u Roču i skretničarska kuća</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željeznička stanica u Humu i skretničarska kuća</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željeznička stanica i skretničarska kuća u Ročkom polju</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skretničarska kuća u Počekajima</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objekt Vaške</w:t>
      </w:r>
    </w:p>
    <w:p w:rsidR="007F2128" w:rsidRPr="007F2128" w:rsidRDefault="007F2128" w:rsidP="007F2128">
      <w:pPr>
        <w:numPr>
          <w:ilvl w:val="0"/>
          <w:numId w:val="111"/>
        </w:numPr>
        <w:spacing w:after="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Planom se evidentiraju sljedeći etnološki spomenici:</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lastRenderedPageBreak/>
        <w:t>Mlin na Sopotu</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Mlin u Postajama</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Mlin u Žontima</w:t>
      </w:r>
    </w:p>
    <w:p w:rsidR="007F2128" w:rsidRPr="007F2128" w:rsidRDefault="007F2128" w:rsidP="007F2128">
      <w:pPr>
        <w:numPr>
          <w:ilvl w:val="0"/>
          <w:numId w:val="126"/>
        </w:numPr>
        <w:spacing w:after="0" w:line="240" w:lineRule="auto"/>
        <w:rPr>
          <w:rFonts w:ascii="Times New Roman" w:eastAsia="Calibri" w:hAnsi="Times New Roman" w:cs="Times New Roman"/>
        </w:rPr>
      </w:pPr>
      <w:r w:rsidRPr="007F2128">
        <w:rPr>
          <w:rFonts w:ascii="Times New Roman" w:eastAsia="Calibri" w:hAnsi="Times New Roman" w:cs="Times New Roman"/>
        </w:rPr>
        <w:t>Mlinovi u Kotlima</w:t>
      </w:r>
    </w:p>
    <w:p w:rsidR="007F2128" w:rsidRPr="007F2128" w:rsidRDefault="007F2128" w:rsidP="007F2128">
      <w:pPr>
        <w:numPr>
          <w:ilvl w:val="0"/>
          <w:numId w:val="126"/>
        </w:numPr>
        <w:tabs>
          <w:tab w:val="left" w:pos="709"/>
          <w:tab w:val="left" w:pos="851"/>
        </w:tabs>
        <w:spacing w:after="0" w:line="240" w:lineRule="auto"/>
        <w:rPr>
          <w:rFonts w:ascii="Times New Roman" w:eastAsia="Calibri" w:hAnsi="Times New Roman" w:cs="Times New Roman"/>
        </w:rPr>
      </w:pPr>
      <w:r w:rsidRPr="007F2128">
        <w:rPr>
          <w:rFonts w:ascii="Times New Roman" w:eastAsia="Calibri" w:hAnsi="Times New Roman" w:cs="Times New Roman"/>
        </w:rPr>
        <w:t>Mlin na Bračani</w:t>
      </w:r>
    </w:p>
    <w:p w:rsidR="007F2128" w:rsidRPr="007F2128" w:rsidRDefault="007F2128" w:rsidP="007F2128">
      <w:pPr>
        <w:numPr>
          <w:ilvl w:val="0"/>
          <w:numId w:val="126"/>
        </w:numPr>
        <w:tabs>
          <w:tab w:val="left" w:pos="709"/>
          <w:tab w:val="left" w:pos="851"/>
        </w:tabs>
        <w:spacing w:after="0" w:line="240" w:lineRule="auto"/>
        <w:rPr>
          <w:rFonts w:ascii="Times New Roman" w:eastAsia="Calibri" w:hAnsi="Times New Roman" w:cs="Times New Roman"/>
        </w:rPr>
      </w:pPr>
      <w:r w:rsidRPr="007F2128">
        <w:rPr>
          <w:rFonts w:ascii="Times New Roman" w:eastAsia="Calibri" w:hAnsi="Times New Roman" w:cs="Times New Roman"/>
        </w:rPr>
        <w:t>Mlin u Rušnjaku</w:t>
      </w:r>
    </w:p>
    <w:p w:rsidR="007F2128" w:rsidRPr="007F2128" w:rsidRDefault="007F2128" w:rsidP="007F2128">
      <w:pPr>
        <w:numPr>
          <w:ilvl w:val="0"/>
          <w:numId w:val="111"/>
        </w:numPr>
        <w:spacing w:after="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Planom se evidentiraju sljedeći pojedinačni spomenici:  </w:t>
      </w:r>
    </w:p>
    <w:p w:rsidR="007F2128" w:rsidRPr="007F2128" w:rsidRDefault="007F2128" w:rsidP="007F2128">
      <w:pPr>
        <w:numPr>
          <w:ilvl w:val="0"/>
          <w:numId w:val="126"/>
        </w:numPr>
        <w:tabs>
          <w:tab w:val="left" w:pos="851"/>
        </w:tabs>
        <w:spacing w:after="0" w:line="240" w:lineRule="auto"/>
        <w:rPr>
          <w:rFonts w:ascii="Times New Roman" w:eastAsia="Calibri" w:hAnsi="Times New Roman" w:cs="Times New Roman"/>
        </w:rPr>
      </w:pPr>
      <w:r w:rsidRPr="007F2128">
        <w:rPr>
          <w:rFonts w:ascii="Times New Roman" w:eastAsia="Calibri" w:hAnsi="Times New Roman" w:cs="Times New Roman"/>
        </w:rPr>
        <w:t>izvor vode Vraćak u Svetom Martinu</w:t>
      </w:r>
    </w:p>
    <w:p w:rsidR="007F2128" w:rsidRPr="007F2128" w:rsidRDefault="007F2128" w:rsidP="007F2128">
      <w:pPr>
        <w:numPr>
          <w:ilvl w:val="0"/>
          <w:numId w:val="126"/>
        </w:numPr>
        <w:tabs>
          <w:tab w:val="left" w:pos="851"/>
        </w:tabs>
        <w:spacing w:after="0" w:line="240" w:lineRule="auto"/>
        <w:rPr>
          <w:rFonts w:ascii="Times New Roman" w:eastAsia="Calibri" w:hAnsi="Times New Roman" w:cs="Times New Roman"/>
        </w:rPr>
      </w:pPr>
      <w:r w:rsidRPr="007F2128">
        <w:rPr>
          <w:rFonts w:ascii="Times New Roman" w:eastAsia="Calibri" w:hAnsi="Times New Roman" w:cs="Times New Roman"/>
        </w:rPr>
        <w:t>izvor vode Sv. Ivan podno Buzeta</w:t>
      </w:r>
    </w:p>
    <w:p w:rsidR="007F2128" w:rsidRPr="007F2128" w:rsidRDefault="007F2128" w:rsidP="007F2128">
      <w:pPr>
        <w:numPr>
          <w:ilvl w:val="0"/>
          <w:numId w:val="126"/>
        </w:numPr>
        <w:tabs>
          <w:tab w:val="left" w:pos="851"/>
        </w:tabs>
        <w:spacing w:after="0" w:line="240" w:lineRule="auto"/>
        <w:rPr>
          <w:rFonts w:ascii="Times New Roman" w:eastAsia="Calibri" w:hAnsi="Times New Roman" w:cs="Times New Roman"/>
        </w:rPr>
      </w:pPr>
      <w:r w:rsidRPr="007F2128">
        <w:rPr>
          <w:rFonts w:ascii="Times New Roman" w:eastAsia="Calibri" w:hAnsi="Times New Roman" w:cs="Times New Roman"/>
        </w:rPr>
        <w:t>stup srama Berlin u Saležu</w:t>
      </w:r>
    </w:p>
    <w:p w:rsidR="007F2128" w:rsidRPr="007F2128" w:rsidRDefault="007F2128" w:rsidP="007F2128">
      <w:pPr>
        <w:numPr>
          <w:ilvl w:val="0"/>
          <w:numId w:val="126"/>
        </w:numPr>
        <w:tabs>
          <w:tab w:val="left" w:pos="851"/>
        </w:tabs>
        <w:spacing w:after="0" w:line="240" w:lineRule="auto"/>
        <w:rPr>
          <w:rFonts w:ascii="Times New Roman" w:eastAsia="Calibri" w:hAnsi="Times New Roman" w:cs="Times New Roman"/>
        </w:rPr>
      </w:pPr>
      <w:r w:rsidRPr="007F2128">
        <w:rPr>
          <w:rFonts w:ascii="Times New Roman" w:eastAsia="Calibri" w:hAnsi="Times New Roman" w:cs="Times New Roman"/>
        </w:rPr>
        <w:t>Napoleonov most</w:t>
      </w:r>
    </w:p>
    <w:p w:rsidR="007F2128" w:rsidRPr="007F2128" w:rsidRDefault="007F2128" w:rsidP="007F2128">
      <w:pPr>
        <w:numPr>
          <w:ilvl w:val="0"/>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 evidentiranim kulturno-povijesnim cjelinama naselja je zahvate u prostoru potrebno provoditi tako da se:</w:t>
      </w:r>
    </w:p>
    <w:p w:rsidR="007F2128" w:rsidRPr="007F2128" w:rsidRDefault="007F2128" w:rsidP="007F2128">
      <w:pPr>
        <w:numPr>
          <w:ilvl w:val="1"/>
          <w:numId w:val="110"/>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očuva matrica povijesne jezgre, unutar koje se zgrade grade kao interpolacije na načelima tipološke rekonstrukcije</w:t>
      </w:r>
    </w:p>
    <w:p w:rsidR="007F2128" w:rsidRPr="007F2128" w:rsidRDefault="007F2128" w:rsidP="007F2128">
      <w:pPr>
        <w:numPr>
          <w:ilvl w:val="1"/>
          <w:numId w:val="110"/>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očuvaju individualne karakteristike građevina, arhitekture i karakterističnih elemenata povijesne funkcije te temeljnu graditeljsku osnovu strukture i gabarita izgradnje, uz mogućnost interpolacija prilagođenih ambijentu</w:t>
      </w:r>
    </w:p>
    <w:p w:rsidR="007F2128" w:rsidRPr="007F2128" w:rsidRDefault="007F2128" w:rsidP="007F2128">
      <w:pPr>
        <w:numPr>
          <w:ilvl w:val="1"/>
          <w:numId w:val="110"/>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 xml:space="preserve">postojeće vrijedne građevine i druge građevine važne za matricu i karakter povijesne jezgre mogu samo rekonstruirati, uz očuvanje njihovog identiteta i temeljne graditeljske osnove strukture i gabarita </w:t>
      </w:r>
    </w:p>
    <w:p w:rsidR="007F2128" w:rsidRPr="007F2128" w:rsidRDefault="007F2128" w:rsidP="007F2128">
      <w:pPr>
        <w:numPr>
          <w:ilvl w:val="1"/>
          <w:numId w:val="110"/>
        </w:numPr>
        <w:spacing w:after="120" w:line="276" w:lineRule="auto"/>
        <w:jc w:val="both"/>
        <w:rPr>
          <w:rFonts w:ascii="Times New Roman" w:eastAsia="Calibri" w:hAnsi="Times New Roman" w:cs="Times New Roman"/>
          <w:i/>
        </w:rPr>
      </w:pPr>
      <w:r w:rsidRPr="007F2128">
        <w:rPr>
          <w:rFonts w:ascii="Times New Roman" w:eastAsia="Calibri" w:hAnsi="Times New Roman" w:cs="Times New Roman"/>
        </w:rPr>
        <w:t>postojeće građevine koje nemaju kulturne vrijednosti i nisu uklopljene u cjelinu se mogu zamjeniti novim zgradama, koje se grade u skladu s točkom 1. ovog stavka.</w:t>
      </w:r>
    </w:p>
    <w:p w:rsidR="007F2128" w:rsidRPr="007F2128" w:rsidRDefault="007F2128" w:rsidP="007F2128">
      <w:pPr>
        <w:numPr>
          <w:ilvl w:val="0"/>
          <w:numId w:val="11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Zahvati na pojedinačnim nepokretnim evidentiranim kulturnim vrijednostima se mogu provoditi samo tako da se očuvaju individualne karakteristike građevina, arhitekture i karakteristični elementi povijesne funkcije.</w:t>
      </w:r>
    </w:p>
    <w:p w:rsidR="007F2128" w:rsidRPr="007F2128" w:rsidRDefault="007F2128" w:rsidP="007F2128">
      <w:pPr>
        <w:numPr>
          <w:ilvl w:val="0"/>
          <w:numId w:val="1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području evidentiranih arheoloških lokaliteta na kojima postoji mogućnost arheoloških nalazišta ili nalaza, zahvatima u prostoru se ne smije naštetiti nalazištima ili nalazima.</w:t>
      </w:r>
    </w:p>
    <w:p w:rsidR="007F2128" w:rsidRPr="007F2128" w:rsidRDefault="007F2128" w:rsidP="007F2128">
      <w:pPr>
        <w:numPr>
          <w:ilvl w:val="0"/>
          <w:numId w:val="11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Na području evidentiranog arheološkog lokaliteta na kojem je utvrđeno postojanje arheološkog nalazišta, zahvati su mogući samo prema uvjetima nadležnog konzervatorskog odjela.</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(11)</w:t>
      </w:r>
      <w:r w:rsidRPr="007F2128">
        <w:rPr>
          <w:rFonts w:ascii="Times New Roman" w:eastAsia="Calibri" w:hAnsi="Times New Roman" w:cs="Times New Roman"/>
        </w:rPr>
        <w:tab/>
        <w:t>Na evidentiranom arheološkom lokalitetu koji se nalazi van građevinskog područja na vrhu brda odnosno istaknute točke u prostoru nije dozvoljena gradnja građevina, osim rekonstrukcije postojećih u postojećim gabaritima.</w:t>
      </w:r>
    </w:p>
    <w:p w:rsidR="007F2128" w:rsidRPr="007F2128" w:rsidRDefault="007F2128" w:rsidP="007F2128">
      <w:pPr>
        <w:spacing w:after="120" w:line="276" w:lineRule="auto"/>
        <w:ind w:left="720"/>
        <w:contextualSpacing/>
        <w:jc w:val="both"/>
        <w:rPr>
          <w:rFonts w:ascii="Times New Roman" w:eastAsia="Calibri" w:hAnsi="Times New Roman" w:cs="Times New Roman"/>
        </w:rPr>
      </w:pPr>
    </w:p>
    <w:p w:rsidR="007F2128" w:rsidRPr="007F2128" w:rsidRDefault="007F2128" w:rsidP="007F2128">
      <w:pPr>
        <w:numPr>
          <w:ilvl w:val="0"/>
          <w:numId w:val="3"/>
        </w:numPr>
        <w:spacing w:after="120" w:line="276" w:lineRule="auto"/>
        <w:outlineLvl w:val="0"/>
        <w:rPr>
          <w:rFonts w:ascii="Times New Roman" w:eastAsia="Times New Roman" w:hAnsi="Times New Roman" w:cs="Times New Roman"/>
          <w:b/>
          <w:bCs/>
          <w:sz w:val="28"/>
          <w:szCs w:val="24"/>
          <w:lang w:eastAsia="hr-HR"/>
        </w:rPr>
      </w:pPr>
      <w:bookmarkStart w:id="212" w:name="_Toc473896337"/>
      <w:bookmarkStart w:id="213" w:name="_Toc502911951"/>
      <w:r w:rsidRPr="007F2128">
        <w:rPr>
          <w:rFonts w:ascii="Times New Roman" w:eastAsia="Times New Roman" w:hAnsi="Times New Roman" w:cs="Times New Roman"/>
          <w:b/>
          <w:bCs/>
          <w:sz w:val="28"/>
          <w:szCs w:val="24"/>
          <w:lang w:eastAsia="hr-HR"/>
        </w:rPr>
        <w:t>Postupanje s otpadom</w:t>
      </w:r>
      <w:bookmarkEnd w:id="212"/>
      <w:bookmarkEnd w:id="213"/>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14" w:name="_Toc502911952"/>
      <w:r w:rsidRPr="007F2128">
        <w:rPr>
          <w:rFonts w:ascii="Times New Roman" w:eastAsia="Calibri" w:hAnsi="Times New Roman" w:cs="Times New Roman"/>
          <w:b/>
        </w:rPr>
        <w:t>Članak 92.</w:t>
      </w:r>
      <w:bookmarkEnd w:id="214"/>
    </w:p>
    <w:p w:rsidR="007F2128" w:rsidRPr="007F2128" w:rsidRDefault="007F2128" w:rsidP="007F2128">
      <w:pPr>
        <w:numPr>
          <w:ilvl w:val="0"/>
          <w:numId w:val="9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Radi uspostave cjelovitog sustava zbrinjavanja otpada, postojeće odlagalište otpada Griža treba biti sanirano i rekonstruirano unutar površine poslovne namjene - komunalno-servisne (</w:t>
      </w:r>
      <w:r w:rsidRPr="007F2128">
        <w:rPr>
          <w:rFonts w:ascii="Times New Roman" w:eastAsia="Calibri" w:hAnsi="Times New Roman" w:cs="Times New Roman"/>
          <w:b/>
          <w:lang w:val="en-US"/>
        </w:rPr>
        <w:t>K3</w:t>
      </w:r>
      <w:r w:rsidRPr="007F2128">
        <w:rPr>
          <w:rFonts w:ascii="Times New Roman" w:eastAsia="Calibri" w:hAnsi="Times New Roman" w:cs="Times New Roman"/>
          <w:lang w:val="en-US"/>
        </w:rPr>
        <w:t>) i sadržavati sljedeće građevine za gospodarenje otpadom: reciklažno dvorište, pretovarnu (transfer) stanicu i kompostanu, te ostale zahvate i funkcionalne sadržaje neophodne za funkcioniranje sustava gospodarenja otpadom (postrojenja za sortiranje, recikliranje, preradu i uporabu). U obuhvatu zone poslovne namjene – komunalno – servisne (K3)</w:t>
      </w:r>
      <w:r w:rsidRPr="007F2128">
        <w:rPr>
          <w:rFonts w:ascii="Times New Roman" w:eastAsia="Calibri" w:hAnsi="Times New Roman" w:cs="Times New Roman"/>
        </w:rPr>
        <w:t xml:space="preserve"> Griža ne dozvoljava se gradnja građevina i postrojenja za proizvodnju komposta i bioplina koja upotrebljavaju stajski gnoj i nusproizvode životinjskog podrijetla koji nisu za prehranu ljudi, odnosno u planiranoj kompostani se može biološki obrađivati samo biootpad nastao na području Grada Buzeta i Općine Lanišće.</w:t>
      </w:r>
    </w:p>
    <w:p w:rsidR="007F2128" w:rsidRPr="007F2128" w:rsidRDefault="007F2128" w:rsidP="007F2128">
      <w:pPr>
        <w:numPr>
          <w:ilvl w:val="0"/>
          <w:numId w:val="9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lastRenderedPageBreak/>
        <w:t>Iznimno od navedenog u prethodnom stavku, do uspostave županijskog sustava gospodarenja otpadom, postojeće odlagalište otpada Griža sanacijom može biti namijenjeno i zbrinjavanju komunalnog otpada te neopasnog proizvodnog otpada svojstava sličnih komunalnom i neopasnog tehnološkog otpada sa područja Grada.</w:t>
      </w:r>
    </w:p>
    <w:p w:rsidR="007F2128" w:rsidRPr="007F2128" w:rsidRDefault="007F2128" w:rsidP="007F2128">
      <w:pPr>
        <w:numPr>
          <w:ilvl w:val="0"/>
          <w:numId w:val="9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Uz građevine za gospodarenje otpadom iz stavka (1) ovog članka, unutar površine poslovne namjene - komunalno-servisne (</w:t>
      </w:r>
      <w:r w:rsidRPr="007F2128">
        <w:rPr>
          <w:rFonts w:ascii="Times New Roman" w:eastAsia="Calibri" w:hAnsi="Times New Roman" w:cs="Times New Roman"/>
          <w:b/>
          <w:lang w:val="en-US"/>
        </w:rPr>
        <w:t>K3</w:t>
      </w:r>
      <w:r w:rsidRPr="007F2128">
        <w:rPr>
          <w:rFonts w:ascii="Times New Roman" w:eastAsia="Calibri" w:hAnsi="Times New Roman" w:cs="Times New Roman"/>
          <w:lang w:val="en-US"/>
        </w:rPr>
        <w:t>) Griža, dozvoljena je izgradnja građevina za gospodarenje građevnim otpadom i inertnim otpadom.</w:t>
      </w:r>
    </w:p>
    <w:p w:rsidR="007F2128" w:rsidRPr="007F2128" w:rsidRDefault="007F2128" w:rsidP="007F2128">
      <w:pPr>
        <w:numPr>
          <w:ilvl w:val="0"/>
          <w:numId w:val="9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Iznimno, u zoni proizvodne namjene (I2) Most, na k.č. 2452/1 k.o. Buzet Stari grad, omogućava se skladištenje i priprema prije oporabe i zbrinjavanja, odnosno razvrstavanje i mehanička obrada, jedino papira i kartona.</w:t>
      </w:r>
    </w:p>
    <w:p w:rsidR="007F2128" w:rsidRPr="007F2128" w:rsidRDefault="007F2128" w:rsidP="007F2128">
      <w:pPr>
        <w:numPr>
          <w:ilvl w:val="0"/>
          <w:numId w:val="91"/>
        </w:numPr>
        <w:spacing w:after="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Na području Grada se ne planira odlaganje ostalih vrsta otpada.</w:t>
      </w:r>
    </w:p>
    <w:p w:rsidR="007F2128" w:rsidRPr="007F2128" w:rsidRDefault="007F2128" w:rsidP="007F2128">
      <w:pPr>
        <w:numPr>
          <w:ilvl w:val="0"/>
          <w:numId w:val="9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Na čitavom području Grada Buzeta zabranjuje se izgradnja građevina i postrojenja za proizvodnju bioplina i komposta (kompostane i bioplinare) koja upotrebljavaju stajski gnoj i nusproizvode životinjskog podrijetla koji nisu za prehranu ljudi, uključujući i u obuhvatu gospodarske namjene – poslovne komunalno –servisne (K3) Griža </w:t>
      </w:r>
    </w:p>
    <w:p w:rsidR="007F2128" w:rsidRPr="007F2128" w:rsidRDefault="007F2128" w:rsidP="007F2128">
      <w:pPr>
        <w:numPr>
          <w:ilvl w:val="0"/>
          <w:numId w:val="91"/>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U dijelovima građevinskih područja naselja </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planiranim kao zone</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gospodarske namjene - proizvodne i izdvojenim građevinskim područjima izvan naselja gospodarske namjene – proizvodne dozvoljava se obrada, prerada, oporaba i privremeno skladištenje za proizvodni otpad, posebne kategorije otpada, nusproizvode (osim onih životinjskog podrijetla koji nisu za prehranu ljudi) i određeni otpad za kojeg je propisom Europske unije uređen način gospodarenja u skladu s pozitivnom praksom Europske unije u građevinama i postrojenjima koja ispunjavaju sve zakonom propisane uvjete na lokaciji gdje je otpad nastao i to samo za vlastiti otpad, osim opasnog otpada.</w:t>
      </w:r>
    </w:p>
    <w:p w:rsidR="007F2128" w:rsidRPr="007F2128" w:rsidRDefault="007F2128" w:rsidP="007F2128">
      <w:pPr>
        <w:numPr>
          <w:ilvl w:val="0"/>
          <w:numId w:val="91"/>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dijelovima građevinskih područja naselja planiranim kao zone gospodarske namjene - proizvodne i izdvojenim građevinskim područjima izvan naselja gospodarske namjene – proizvodne zabranjuje se  izgradnja građevina za gospodarenje otpadom od lokalnog značaja, te građevina i postrojenja za proizvodnju bioplina i komposta (kompostane i bioplinare) koje upotrebljavaju stajski gnoj i nusproizvode životinjskog podrijetla koji nisu za prehranu ljudi.</w:t>
      </w:r>
    </w:p>
    <w:p w:rsidR="007F2128" w:rsidRPr="007F2128" w:rsidRDefault="007F2128" w:rsidP="007F2128">
      <w:pPr>
        <w:spacing w:after="120" w:line="276" w:lineRule="auto"/>
        <w:ind w:left="360"/>
        <w:contextualSpacing/>
        <w:jc w:val="both"/>
        <w:rPr>
          <w:rFonts w:ascii="Times New Roman" w:eastAsia="Calibri" w:hAnsi="Times New Roman" w:cs="Times New Roman"/>
        </w:rPr>
      </w:pPr>
    </w:p>
    <w:p w:rsidR="007F2128" w:rsidRPr="007F2128" w:rsidRDefault="007F2128" w:rsidP="007F2128">
      <w:pPr>
        <w:numPr>
          <w:ilvl w:val="0"/>
          <w:numId w:val="3"/>
        </w:numPr>
        <w:spacing w:after="120" w:line="276" w:lineRule="auto"/>
        <w:outlineLvl w:val="0"/>
        <w:rPr>
          <w:rFonts w:ascii="Times New Roman" w:eastAsia="Times New Roman" w:hAnsi="Times New Roman" w:cs="Times New Roman"/>
          <w:b/>
          <w:bCs/>
          <w:sz w:val="28"/>
          <w:szCs w:val="24"/>
          <w:lang w:eastAsia="hr-HR"/>
        </w:rPr>
      </w:pPr>
      <w:bookmarkStart w:id="215" w:name="_Toc473896338"/>
      <w:bookmarkStart w:id="216" w:name="_Toc502911953"/>
      <w:r w:rsidRPr="007F2128">
        <w:rPr>
          <w:rFonts w:ascii="Times New Roman" w:eastAsia="Times New Roman" w:hAnsi="Times New Roman" w:cs="Times New Roman"/>
          <w:b/>
          <w:bCs/>
          <w:sz w:val="28"/>
          <w:szCs w:val="24"/>
          <w:lang w:eastAsia="hr-HR"/>
        </w:rPr>
        <w:t>Mjere sprječavanja nepovoljna utjecaja na okoliš</w:t>
      </w:r>
      <w:bookmarkEnd w:id="215"/>
      <w:bookmarkEnd w:id="216"/>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rPr>
      </w:pPr>
      <w:bookmarkStart w:id="217" w:name="_Toc502911954"/>
      <w:r w:rsidRPr="007F2128">
        <w:rPr>
          <w:rFonts w:ascii="Times New Roman" w:eastAsia="Calibri" w:hAnsi="Times New Roman" w:cs="Times New Roman"/>
          <w:b/>
        </w:rPr>
        <w:t>Članak 93.</w:t>
      </w:r>
      <w:bookmarkEnd w:id="217"/>
    </w:p>
    <w:p w:rsidR="007F2128" w:rsidRPr="007F2128" w:rsidRDefault="007F2128" w:rsidP="007F2128">
      <w:pPr>
        <w:numPr>
          <w:ilvl w:val="0"/>
          <w:numId w:val="105"/>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Na području Grada se ne smiju graditi građevine koje bi ugrožavale život i rad ljudi, odnosno stanovanje u naselju.</w:t>
      </w:r>
    </w:p>
    <w:p w:rsidR="007F2128" w:rsidRPr="007F2128" w:rsidRDefault="007F2128" w:rsidP="007F2128">
      <w:pPr>
        <w:numPr>
          <w:ilvl w:val="0"/>
          <w:numId w:val="105"/>
        </w:num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Pri gradnji i korištenju građevina te odabira sadržaja i tehnologija, moraju se poštivati mjere određene posebnim propisima iz područja zaštite okoliša.</w:t>
      </w:r>
    </w:p>
    <w:p w:rsidR="007F2128" w:rsidRPr="007F2128" w:rsidRDefault="007F2128" w:rsidP="007F2128">
      <w:pPr>
        <w:spacing w:after="120" w:line="276" w:lineRule="auto"/>
        <w:ind w:left="357"/>
        <w:jc w:val="both"/>
        <w:rPr>
          <w:rFonts w:ascii="Times New Roman" w:eastAsia="Calibri" w:hAnsi="Times New Roman" w:cs="Times New Roman"/>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18" w:name="_Toc416695621"/>
      <w:bookmarkStart w:id="219" w:name="_Toc416695836"/>
      <w:bookmarkStart w:id="220" w:name="_Toc424633735"/>
      <w:bookmarkStart w:id="221" w:name="_Toc438137728"/>
      <w:bookmarkStart w:id="222" w:name="_Toc468780982"/>
      <w:bookmarkStart w:id="223" w:name="_Toc473896339"/>
      <w:bookmarkStart w:id="224" w:name="_Toc502911955"/>
      <w:bookmarkEnd w:id="218"/>
      <w:bookmarkEnd w:id="219"/>
      <w:bookmarkEnd w:id="220"/>
      <w:bookmarkEnd w:id="221"/>
      <w:bookmarkEnd w:id="222"/>
      <w:r w:rsidRPr="007F2128">
        <w:rPr>
          <w:rFonts w:ascii="Times New Roman" w:eastAsia="Times New Roman" w:hAnsi="Times New Roman" w:cs="Times New Roman"/>
          <w:b/>
          <w:bCs/>
          <w:sz w:val="24"/>
          <w:szCs w:val="24"/>
          <w:lang w:eastAsia="hr-HR"/>
        </w:rPr>
        <w:t>Zaštita tla</w:t>
      </w:r>
      <w:bookmarkEnd w:id="223"/>
      <w:bookmarkEnd w:id="224"/>
    </w:p>
    <w:p w:rsidR="007F2128" w:rsidRPr="007F2128" w:rsidRDefault="007F2128" w:rsidP="007F2128">
      <w:pPr>
        <w:spacing w:after="0" w:line="276" w:lineRule="auto"/>
        <w:jc w:val="center"/>
        <w:outlineLvl w:val="0"/>
        <w:rPr>
          <w:rFonts w:ascii="Times New Roman" w:eastAsia="Calibri" w:hAnsi="Times New Roman" w:cs="Times New Roman"/>
          <w:b/>
        </w:rPr>
      </w:pPr>
      <w:bookmarkStart w:id="225" w:name="_Toc502911956"/>
      <w:r w:rsidRPr="007F2128">
        <w:rPr>
          <w:rFonts w:ascii="Times New Roman" w:eastAsia="Calibri" w:hAnsi="Times New Roman" w:cs="Times New Roman"/>
          <w:b/>
        </w:rPr>
        <w:t>Članak 94.</w:t>
      </w:r>
      <w:bookmarkEnd w:id="225"/>
    </w:p>
    <w:p w:rsidR="007F2128" w:rsidRPr="007F2128" w:rsidRDefault="007F2128" w:rsidP="007F2128">
      <w:pPr>
        <w:numPr>
          <w:ilvl w:val="0"/>
          <w:numId w:val="92"/>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Pri zahvatima u prostoru na poljoprivrednom zemljištu potrebno je pridržavati se mjera za uređivanje i održavanje poljoprivrednih rudina koje propisuje nadležno upravno tijelo sukladno posebnom zakonu.</w:t>
      </w:r>
      <w:r w:rsidRPr="007F2128">
        <w:rPr>
          <w:rFonts w:ascii="Times New Roman" w:eastAsia="Calibri" w:hAnsi="Times New Roman" w:cs="Times New Roman"/>
          <w:highlight w:val="cyan"/>
          <w:lang w:val="en-US"/>
        </w:rPr>
        <w:t xml:space="preserve"> </w:t>
      </w:r>
    </w:p>
    <w:p w:rsidR="007F2128" w:rsidRPr="007F2128" w:rsidRDefault="007F2128" w:rsidP="007F2128">
      <w:pPr>
        <w:numPr>
          <w:ilvl w:val="0"/>
          <w:numId w:val="92"/>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Zahvatom u prostoru se ne smiju izazvati erozivni procesi niti uzrokovati nestabilnost tla i stvaranje novih, odnosno povećanje ugroženosti postojećih klizišta.</w:t>
      </w:r>
    </w:p>
    <w:p w:rsidR="007F2128" w:rsidRPr="007F2128" w:rsidRDefault="007F2128" w:rsidP="007F2128">
      <w:pPr>
        <w:numPr>
          <w:ilvl w:val="0"/>
          <w:numId w:val="92"/>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 xml:space="preserve">Na područjima pojačane erozije prikazanima na kartografskom prikazu </w:t>
      </w:r>
      <w:r w:rsidRPr="007F2128">
        <w:rPr>
          <w:rFonts w:ascii="Times New Roman" w:eastAsia="Calibri" w:hAnsi="Times New Roman" w:cs="Times New Roman"/>
          <w:i/>
          <w:lang w:val="en-US"/>
        </w:rPr>
        <w:t>3.2. Uvjeti korištenja i zaštite prostora - Područja posebnih ograničenja u korištenju</w:t>
      </w:r>
      <w:r w:rsidRPr="007F2128">
        <w:rPr>
          <w:rFonts w:ascii="Times New Roman" w:eastAsia="Calibri" w:hAnsi="Times New Roman" w:cs="Times New Roman"/>
          <w:lang w:val="en-US"/>
        </w:rPr>
        <w:t xml:space="preserve">, izvan građevinskog područja nije dozvoljena gradnja, osim gradnje prometne i druge infrastrukturne mreže. U ovim područjima </w:t>
      </w:r>
      <w:r w:rsidRPr="007F2128">
        <w:rPr>
          <w:rFonts w:ascii="Times New Roman" w:eastAsia="Calibri" w:hAnsi="Times New Roman" w:cs="Times New Roman"/>
          <w:lang w:val="en-US"/>
        </w:rPr>
        <w:lastRenderedPageBreak/>
        <w:t>zemljište se mora koristiti na način koji će smanjiti utjecaj erozije zemljišta, pri čemu je u građevinskim područjima naselja pri gradnji potrebna primjena tehničkih propisa, standarda i pravila graditeljske struke za erozivna tla, kojima se mora osigurati mehanička otpornost i stabilnost, te sigurnost u korištenju, a istovremeno izbjeći narušavanje stabilnosti tla na okolnom zemljištu, odnosno stabilnosti drugih zgrada, prometnica i drugih infrastrukturnih građevina.</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26" w:name="_Toc473896340"/>
      <w:bookmarkStart w:id="227" w:name="_Toc502911957"/>
      <w:r w:rsidRPr="007F2128">
        <w:rPr>
          <w:rFonts w:ascii="Times New Roman" w:eastAsia="Times New Roman" w:hAnsi="Times New Roman" w:cs="Times New Roman"/>
          <w:b/>
          <w:bCs/>
          <w:sz w:val="24"/>
          <w:szCs w:val="24"/>
          <w:lang w:eastAsia="hr-HR"/>
        </w:rPr>
        <w:t>Zaštita šumskog područja</w:t>
      </w:r>
      <w:bookmarkEnd w:id="226"/>
      <w:bookmarkEnd w:id="227"/>
    </w:p>
    <w:p w:rsidR="007F2128" w:rsidRPr="007F2128" w:rsidRDefault="007F2128" w:rsidP="007F2128">
      <w:pPr>
        <w:spacing w:after="0" w:line="276" w:lineRule="auto"/>
        <w:jc w:val="center"/>
        <w:outlineLvl w:val="0"/>
        <w:rPr>
          <w:rFonts w:ascii="Times New Roman" w:eastAsia="Calibri" w:hAnsi="Times New Roman" w:cs="Times New Roman"/>
          <w:b/>
        </w:rPr>
      </w:pPr>
      <w:bookmarkStart w:id="228" w:name="_Toc502911958"/>
      <w:r w:rsidRPr="007F2128">
        <w:rPr>
          <w:rFonts w:ascii="Times New Roman" w:eastAsia="Calibri" w:hAnsi="Times New Roman" w:cs="Times New Roman"/>
          <w:b/>
        </w:rPr>
        <w:t>Članak 95.</w:t>
      </w:r>
      <w:bookmarkEnd w:id="228"/>
    </w:p>
    <w:p w:rsidR="007F2128" w:rsidRPr="007F2128" w:rsidRDefault="007F2128" w:rsidP="007F2128">
      <w:pPr>
        <w:spacing w:after="120" w:line="276" w:lineRule="auto"/>
        <w:jc w:val="both"/>
        <w:outlineLvl w:val="0"/>
        <w:rPr>
          <w:rFonts w:ascii="Times New Roman" w:eastAsia="Calibri" w:hAnsi="Times New Roman" w:cs="Times New Roman"/>
        </w:rPr>
      </w:pPr>
      <w:bookmarkStart w:id="229" w:name="_Toc502911959"/>
      <w:r w:rsidRPr="007F2128">
        <w:rPr>
          <w:rFonts w:ascii="Times New Roman" w:eastAsia="Calibri" w:hAnsi="Times New Roman" w:cs="Times New Roman"/>
        </w:rPr>
        <w:t>(1) Ne propisuju se dodatne mjere zaštite šumskog područja.</w:t>
      </w:r>
      <w:bookmarkEnd w:id="229"/>
    </w:p>
    <w:p w:rsidR="007F2128" w:rsidRPr="007F2128" w:rsidRDefault="007F2128" w:rsidP="007F2128">
      <w:pPr>
        <w:spacing w:after="120" w:line="276" w:lineRule="auto"/>
        <w:ind w:left="360"/>
        <w:contextualSpacing/>
        <w:jc w:val="both"/>
        <w:rPr>
          <w:rFonts w:ascii="Times New Roman" w:eastAsia="Calibri" w:hAnsi="Times New Roman" w:cs="Times New Roman"/>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30" w:name="_Toc473896341"/>
      <w:bookmarkStart w:id="231" w:name="_Toc502911960"/>
      <w:r w:rsidRPr="007F2128">
        <w:rPr>
          <w:rFonts w:ascii="Times New Roman" w:eastAsia="Times New Roman" w:hAnsi="Times New Roman" w:cs="Times New Roman"/>
          <w:b/>
          <w:bCs/>
          <w:sz w:val="24"/>
          <w:szCs w:val="24"/>
          <w:lang w:eastAsia="hr-HR"/>
        </w:rPr>
        <w:t>Zaštita zraka</w:t>
      </w:r>
      <w:bookmarkEnd w:id="230"/>
      <w:bookmarkEnd w:id="231"/>
    </w:p>
    <w:p w:rsidR="007F2128" w:rsidRPr="007F2128" w:rsidRDefault="007F2128" w:rsidP="007F2128">
      <w:pPr>
        <w:spacing w:after="0" w:line="276" w:lineRule="auto"/>
        <w:jc w:val="center"/>
        <w:outlineLvl w:val="0"/>
        <w:rPr>
          <w:rFonts w:ascii="Times New Roman" w:eastAsia="Calibri" w:hAnsi="Times New Roman" w:cs="Times New Roman"/>
          <w:b/>
        </w:rPr>
      </w:pPr>
      <w:bookmarkStart w:id="232" w:name="_Toc502911961"/>
      <w:r w:rsidRPr="007F2128">
        <w:rPr>
          <w:rFonts w:ascii="Times New Roman" w:eastAsia="Calibri" w:hAnsi="Times New Roman" w:cs="Times New Roman"/>
          <w:b/>
        </w:rPr>
        <w:t>Članak 96.</w:t>
      </w:r>
      <w:bookmarkEnd w:id="232"/>
    </w:p>
    <w:p w:rsidR="007F2128" w:rsidRPr="007F2128" w:rsidRDefault="007F2128" w:rsidP="007F2128">
      <w:pPr>
        <w:numPr>
          <w:ilvl w:val="0"/>
          <w:numId w:val="12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Zaštita zraka se provodi u skladu s posebnim propisima i ne propisuju se dodatne mjere zaštite.</w:t>
      </w:r>
    </w:p>
    <w:p w:rsidR="007F2128" w:rsidRPr="007F2128" w:rsidRDefault="007F2128" w:rsidP="007F2128">
      <w:pPr>
        <w:numPr>
          <w:ilvl w:val="0"/>
          <w:numId w:val="12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 cilju održavanja I. kategorije kvalitete zraka, u suradnji s ovlaštenom institucijom, potrebno je provoditi program praćenja kvalitete putem praćenja općih pokazatelja onečišćenosti zraka kroz mrežu mjernih postaja.</w:t>
      </w:r>
    </w:p>
    <w:p w:rsidR="007F2128" w:rsidRPr="007F2128" w:rsidRDefault="007F2128" w:rsidP="007F2128">
      <w:pPr>
        <w:numPr>
          <w:ilvl w:val="0"/>
          <w:numId w:val="12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Sukladno novim znanstvenim spoznajama i tehničko-tehnološkim dostignućima potrebno je kontinuirano unaprjeđivati mrežu za praćenje kvalitete zraka uz povećanje broja automatskih mjernih postaja u odnosu na mjerne postaje s ručnim posluživanjem. </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33" w:name="_Toc473896342"/>
      <w:bookmarkStart w:id="234" w:name="_Toc502911962"/>
      <w:r w:rsidRPr="007F2128">
        <w:rPr>
          <w:rFonts w:ascii="Times New Roman" w:eastAsia="Times New Roman" w:hAnsi="Times New Roman" w:cs="Times New Roman"/>
          <w:b/>
          <w:bCs/>
          <w:sz w:val="24"/>
          <w:szCs w:val="24"/>
          <w:lang w:eastAsia="hr-HR"/>
        </w:rPr>
        <w:t>Zaštita voda</w:t>
      </w:r>
      <w:bookmarkEnd w:id="233"/>
      <w:bookmarkEnd w:id="234"/>
    </w:p>
    <w:p w:rsidR="007F2128" w:rsidRPr="007F2128" w:rsidRDefault="007F2128" w:rsidP="007F2128">
      <w:pPr>
        <w:spacing w:after="0" w:line="276" w:lineRule="auto"/>
        <w:jc w:val="center"/>
        <w:outlineLvl w:val="0"/>
        <w:rPr>
          <w:rFonts w:ascii="Times New Roman" w:eastAsia="Calibri" w:hAnsi="Times New Roman" w:cs="Times New Roman"/>
          <w:b/>
        </w:rPr>
      </w:pPr>
      <w:bookmarkStart w:id="235" w:name="_Toc502911963"/>
      <w:r w:rsidRPr="007F2128">
        <w:rPr>
          <w:rFonts w:ascii="Times New Roman" w:eastAsia="Calibri" w:hAnsi="Times New Roman" w:cs="Times New Roman"/>
          <w:b/>
        </w:rPr>
        <w:t>Članak 97.</w:t>
      </w:r>
      <w:bookmarkEnd w:id="235"/>
    </w:p>
    <w:p w:rsidR="007F2128" w:rsidRPr="007F2128" w:rsidRDefault="007F2128" w:rsidP="007F2128">
      <w:pPr>
        <w:numPr>
          <w:ilvl w:val="0"/>
          <w:numId w:val="9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Na </w:t>
      </w:r>
      <w:r w:rsidRPr="007F2128">
        <w:rPr>
          <w:rFonts w:ascii="Times New Roman" w:eastAsia="Calibri" w:hAnsi="Times New Roman" w:cs="Times New Roman"/>
          <w:lang w:val="en-US"/>
        </w:rPr>
        <w:t xml:space="preserve">kartografskom prikazu </w:t>
      </w:r>
      <w:r w:rsidRPr="007F2128">
        <w:rPr>
          <w:rFonts w:ascii="Times New Roman" w:eastAsia="Calibri" w:hAnsi="Times New Roman" w:cs="Times New Roman"/>
          <w:i/>
          <w:lang w:val="en-US"/>
        </w:rPr>
        <w:t>3.2. Uvjeti korištenja i zaštite prostora - Područja posebnih ograničenja u korištenju</w:t>
      </w:r>
      <w:r w:rsidRPr="007F2128">
        <w:rPr>
          <w:rFonts w:ascii="Times New Roman" w:eastAsia="Calibri" w:hAnsi="Times New Roman" w:cs="Times New Roman"/>
          <w:lang w:val="en-US"/>
        </w:rPr>
        <w:t xml:space="preserve">, prikazane su granice zona sanitarne zaštite izvorištâ u skladu s </w:t>
      </w:r>
      <w:r w:rsidRPr="007F2128">
        <w:rPr>
          <w:rFonts w:ascii="Times New Roman" w:eastAsia="Calibri" w:hAnsi="Times New Roman" w:cs="Times New Roman"/>
          <w:i/>
          <w:lang w:val="en-US"/>
        </w:rPr>
        <w:t xml:space="preserve">Odlukom o zonama sanitarne zaštite izvorišta vode za piće u Istarskoj županiji </w:t>
      </w:r>
      <w:r w:rsidRPr="007F2128">
        <w:rPr>
          <w:rFonts w:ascii="Times New Roman" w:eastAsia="Calibri" w:hAnsi="Times New Roman" w:cs="Times New Roman"/>
          <w:lang w:val="en-US"/>
        </w:rPr>
        <w:t xml:space="preserve">(Službene novine Istarske županije 12/05, 2/11). </w:t>
      </w:r>
    </w:p>
    <w:p w:rsidR="007F2128" w:rsidRPr="007F2128" w:rsidRDefault="007F2128" w:rsidP="007F2128">
      <w:pPr>
        <w:numPr>
          <w:ilvl w:val="0"/>
          <w:numId w:val="9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Za zahvate u prostoru unutar zona sanitarne zaštite izvorištâ iz stavka (1) ovog članka, primjenjuju se mjere zaštite određene važećom odlukom te posebnim propisom o uvjetima za utvrđivanje zona sanitarne zaštite izvorišta.</w:t>
      </w:r>
    </w:p>
    <w:p w:rsidR="007F2128" w:rsidRPr="007F2128" w:rsidRDefault="007F2128" w:rsidP="007F2128">
      <w:pPr>
        <w:numPr>
          <w:ilvl w:val="0"/>
          <w:numId w:val="9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Unutar koridora sustava uređenja vodotoka i obrane od poplava, iz članka 83. ovog Plana, odnosno na regulacijskim i zaštitnim vodnim građevinama, na udaljenosti manjoj od 10 m od ruba vodotoka ili kanala, u uređenom odnosno neuređenom inundacijskom području, na građevinama za melioracijsku odvodnju, u tijelima površinske vode te nad natkrivenim vodotocima, pri zahvatima u prostoru se primjenjuju zabrane i ograničenja prava vlasnika i posjednika zemljišta te posebne mjere radi održavanja vodnog režima, u skladu s posebnim propisom o vodama.</w:t>
      </w:r>
    </w:p>
    <w:p w:rsidR="007F2128" w:rsidRPr="007F2128" w:rsidRDefault="007F2128" w:rsidP="007F2128">
      <w:pPr>
        <w:numPr>
          <w:ilvl w:val="0"/>
          <w:numId w:val="9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Do utvrđivanja vodnog dobra odnosno javnog vodnog dobra, za zahvate koji se izvode u skladu s ovim Planom, tijela površinske vode utvrđena na kartografskim prikazima ovog Plana se smatraju postojećima na tako utvrđenim položajima.</w:t>
      </w:r>
    </w:p>
    <w:p w:rsidR="007F2128" w:rsidRPr="007F2128" w:rsidRDefault="007F2128" w:rsidP="007F2128">
      <w:pPr>
        <w:numPr>
          <w:ilvl w:val="0"/>
          <w:numId w:val="9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Prostornim planom više razine je zaštićeno vodnosno područje, kao strateška rezerva podzemnih voda trećeg tipa.</w:t>
      </w:r>
    </w:p>
    <w:p w:rsidR="007F2128" w:rsidRPr="007F2128" w:rsidRDefault="007F2128" w:rsidP="007F2128">
      <w:pPr>
        <w:numPr>
          <w:ilvl w:val="0"/>
          <w:numId w:val="93"/>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lang w:val="en-US"/>
        </w:rPr>
        <w:t>Zahvatima u prostoru nije dozvoljeno zatrpavanje izvorišta vode, bara i lokava niti rušenje javnih cisterni za vodu i kaptažu.</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36" w:name="_Toc473896343"/>
      <w:bookmarkStart w:id="237" w:name="_Toc502911964"/>
      <w:r w:rsidRPr="007F2128">
        <w:rPr>
          <w:rFonts w:ascii="Times New Roman" w:eastAsia="Times New Roman" w:hAnsi="Times New Roman" w:cs="Times New Roman"/>
          <w:b/>
          <w:bCs/>
          <w:sz w:val="24"/>
          <w:szCs w:val="24"/>
          <w:lang w:eastAsia="hr-HR"/>
        </w:rPr>
        <w:t>Zaštita od buke</w:t>
      </w:r>
      <w:bookmarkEnd w:id="236"/>
      <w:bookmarkEnd w:id="237"/>
    </w:p>
    <w:p w:rsidR="007F2128" w:rsidRPr="007F2128" w:rsidRDefault="007F2128" w:rsidP="007F2128">
      <w:pPr>
        <w:spacing w:after="0" w:line="276" w:lineRule="auto"/>
        <w:jc w:val="center"/>
        <w:outlineLvl w:val="0"/>
        <w:rPr>
          <w:rFonts w:ascii="Times New Roman" w:eastAsia="Calibri" w:hAnsi="Times New Roman" w:cs="Times New Roman"/>
          <w:b/>
        </w:rPr>
      </w:pPr>
      <w:bookmarkStart w:id="238" w:name="_Toc502911965"/>
      <w:r w:rsidRPr="007F2128">
        <w:rPr>
          <w:rFonts w:ascii="Times New Roman" w:eastAsia="Calibri" w:hAnsi="Times New Roman" w:cs="Times New Roman"/>
          <w:b/>
        </w:rPr>
        <w:t>Članak 98.</w:t>
      </w:r>
      <w:bookmarkEnd w:id="238"/>
    </w:p>
    <w:p w:rsidR="007F2128" w:rsidRPr="007F2128" w:rsidRDefault="007F2128" w:rsidP="007F2128">
      <w:pPr>
        <w:numPr>
          <w:ilvl w:val="0"/>
          <w:numId w:val="9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Nije dozvoljena gradnja građevina čijim korištenjem bi se premašile vrijednosti propisane posebnim propisom o najvišim razinama buke u sredini u kojoj ljudi rade i borave.</w:t>
      </w:r>
    </w:p>
    <w:p w:rsidR="007F2128" w:rsidRPr="007F2128" w:rsidRDefault="007F2128" w:rsidP="007F2128">
      <w:pPr>
        <w:spacing w:after="120" w:line="276" w:lineRule="auto"/>
        <w:ind w:left="426" w:hanging="426"/>
        <w:jc w:val="both"/>
        <w:rPr>
          <w:rFonts w:ascii="Times New Roman" w:eastAsia="Calibri" w:hAnsi="Times New Roman" w:cs="Times New Roman"/>
          <w:b/>
          <w:i/>
          <w:color w:val="FF0000"/>
          <w:highlight w:val="yellow"/>
        </w:rPr>
      </w:pPr>
      <w:r w:rsidRPr="007F2128">
        <w:rPr>
          <w:rFonts w:ascii="Times New Roman" w:eastAsia="Calibri" w:hAnsi="Times New Roman" w:cs="Times New Roman"/>
        </w:rPr>
        <w:t xml:space="preserve">(2) Za prerađivačke djelatnosti, zabavne djelatnosti te djelatnosti popravka motornih vozila i motocikla kao i usluživanja hrane i pića, koje se smještaju u građevinskom području naselja, smatra se da se nalaze u zoni namijenjenoj samo stanovanju i boravku te ne smiju stvarati buku veću od propisane u toj zoni, u smislu posebnog propisa iz stavka (1) ovog članka. </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39" w:name="_Toc473896344"/>
      <w:bookmarkStart w:id="240" w:name="_Toc502911966"/>
      <w:r w:rsidRPr="007F2128">
        <w:rPr>
          <w:rFonts w:ascii="Times New Roman" w:eastAsia="Times New Roman" w:hAnsi="Times New Roman" w:cs="Times New Roman"/>
          <w:b/>
          <w:bCs/>
          <w:sz w:val="24"/>
          <w:szCs w:val="24"/>
          <w:lang w:eastAsia="hr-HR"/>
        </w:rPr>
        <w:t>Zaštita od svjetlosnog onečišćenja</w:t>
      </w:r>
      <w:bookmarkEnd w:id="239"/>
      <w:bookmarkEnd w:id="240"/>
    </w:p>
    <w:p w:rsidR="007F2128" w:rsidRPr="007F2128" w:rsidRDefault="007F2128" w:rsidP="007F2128">
      <w:pPr>
        <w:spacing w:after="0" w:line="276" w:lineRule="auto"/>
        <w:jc w:val="center"/>
        <w:outlineLvl w:val="0"/>
        <w:rPr>
          <w:rFonts w:ascii="Times New Roman" w:eastAsia="Calibri" w:hAnsi="Times New Roman" w:cs="Times New Roman"/>
          <w:b/>
        </w:rPr>
      </w:pPr>
      <w:bookmarkStart w:id="241" w:name="_Toc502911967"/>
      <w:r w:rsidRPr="007F2128">
        <w:rPr>
          <w:rFonts w:ascii="Times New Roman" w:eastAsia="Calibri" w:hAnsi="Times New Roman" w:cs="Times New Roman"/>
          <w:b/>
        </w:rPr>
        <w:t>Članak 99.</w:t>
      </w:r>
      <w:bookmarkEnd w:id="241"/>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(1) Zaštita od svjetlosnog onečišćenja se provodi u skladu s posebnim propisima i ne propisuju se dodatne mjere zaštite.  </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0"/>
          <w:numId w:val="3"/>
        </w:numPr>
        <w:spacing w:after="0" w:line="276" w:lineRule="auto"/>
        <w:outlineLvl w:val="0"/>
        <w:rPr>
          <w:rFonts w:ascii="Times New Roman" w:eastAsia="Times New Roman" w:hAnsi="Times New Roman" w:cs="Times New Roman"/>
          <w:b/>
          <w:bCs/>
          <w:sz w:val="28"/>
          <w:szCs w:val="24"/>
          <w:lang w:eastAsia="hr-HR"/>
        </w:rPr>
      </w:pPr>
      <w:bookmarkStart w:id="242" w:name="_Toc473896345"/>
      <w:bookmarkStart w:id="243" w:name="_Toc502911968"/>
      <w:r w:rsidRPr="007F2128">
        <w:rPr>
          <w:rFonts w:ascii="Times New Roman" w:eastAsia="Times New Roman" w:hAnsi="Times New Roman" w:cs="Times New Roman"/>
          <w:b/>
          <w:bCs/>
          <w:sz w:val="28"/>
          <w:szCs w:val="24"/>
          <w:lang w:eastAsia="hr-HR"/>
        </w:rPr>
        <w:t>Mjere provedbe plana</w:t>
      </w:r>
      <w:bookmarkEnd w:id="242"/>
      <w:bookmarkEnd w:id="243"/>
      <w:r w:rsidRPr="007F2128">
        <w:rPr>
          <w:rFonts w:ascii="Times New Roman" w:eastAsia="Times New Roman" w:hAnsi="Times New Roman" w:cs="Times New Roman"/>
          <w:b/>
          <w:bCs/>
          <w:sz w:val="28"/>
          <w:szCs w:val="24"/>
          <w:lang w:eastAsia="hr-HR"/>
        </w:rPr>
        <w:t xml:space="preserve"> </w:t>
      </w:r>
    </w:p>
    <w:p w:rsidR="007F2128" w:rsidRPr="007F2128" w:rsidRDefault="007F2128" w:rsidP="007F2128">
      <w:pPr>
        <w:spacing w:after="0" w:line="276" w:lineRule="auto"/>
        <w:outlineLvl w:val="1"/>
        <w:rPr>
          <w:rFonts w:ascii="Times New Roman" w:eastAsia="Times New Roman" w:hAnsi="Times New Roman" w:cs="Times New Roman"/>
          <w:b/>
          <w:vanish/>
          <w:sz w:val="24"/>
          <w:lang w:eastAsia="hr-HR"/>
        </w:rPr>
      </w:pPr>
      <w:bookmarkStart w:id="244" w:name="_Toc416695630"/>
      <w:bookmarkStart w:id="245" w:name="_Toc416695845"/>
      <w:bookmarkStart w:id="246" w:name="_Toc424633744"/>
      <w:bookmarkStart w:id="247" w:name="_Toc438137737"/>
      <w:bookmarkStart w:id="248" w:name="_Toc468780991"/>
      <w:bookmarkStart w:id="249" w:name="_Toc416695638"/>
      <w:bookmarkStart w:id="250" w:name="_Toc416695853"/>
      <w:bookmarkStart w:id="251" w:name="_Toc424633752"/>
      <w:bookmarkStart w:id="252" w:name="_Toc438137745"/>
      <w:bookmarkStart w:id="253" w:name="_Toc468780999"/>
      <w:bookmarkEnd w:id="244"/>
      <w:bookmarkEnd w:id="245"/>
      <w:bookmarkEnd w:id="246"/>
      <w:bookmarkEnd w:id="247"/>
      <w:bookmarkEnd w:id="248"/>
      <w:bookmarkEnd w:id="249"/>
      <w:bookmarkEnd w:id="250"/>
      <w:bookmarkEnd w:id="251"/>
      <w:bookmarkEnd w:id="252"/>
      <w:bookmarkEnd w:id="253"/>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54" w:name="_Toc473896346"/>
      <w:bookmarkStart w:id="255" w:name="_Toc502911969"/>
      <w:r w:rsidRPr="007F2128">
        <w:rPr>
          <w:rFonts w:ascii="Times New Roman" w:eastAsia="Times New Roman" w:hAnsi="Times New Roman" w:cs="Times New Roman"/>
          <w:b/>
          <w:bCs/>
          <w:sz w:val="24"/>
          <w:szCs w:val="24"/>
          <w:lang w:eastAsia="hr-HR"/>
        </w:rPr>
        <w:t>Obveza izrade prostornih planova</w:t>
      </w:r>
      <w:bookmarkEnd w:id="254"/>
      <w:bookmarkEnd w:id="255"/>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56" w:name="_Toc502911970"/>
      <w:r w:rsidRPr="007F2128">
        <w:rPr>
          <w:rFonts w:ascii="Times New Roman" w:eastAsia="Calibri" w:hAnsi="Times New Roman" w:cs="Times New Roman"/>
          <w:b/>
        </w:rPr>
        <w:t>Članak 100.</w:t>
      </w:r>
      <w:bookmarkEnd w:id="256"/>
    </w:p>
    <w:p w:rsidR="007F2128" w:rsidRPr="007F2128" w:rsidRDefault="007F2128" w:rsidP="007F2128">
      <w:pPr>
        <w:numPr>
          <w:ilvl w:val="0"/>
          <w:numId w:val="9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Na kartografskim prikazima </w:t>
      </w:r>
      <w:r w:rsidRPr="007F2128">
        <w:rPr>
          <w:rFonts w:ascii="Times New Roman" w:eastAsia="Calibri" w:hAnsi="Times New Roman" w:cs="Times New Roman"/>
          <w:i/>
          <w:lang w:val="en-US"/>
        </w:rPr>
        <w:t xml:space="preserve">3.3. Uvjeti korištenja i zaštite prostora - Područja primjene posebnih mjera uređenja i zaštite  </w:t>
      </w:r>
      <w:r w:rsidRPr="007F2128">
        <w:rPr>
          <w:rFonts w:ascii="Times New Roman" w:eastAsia="Calibri" w:hAnsi="Times New Roman" w:cs="Times New Roman"/>
          <w:lang w:val="en-US"/>
        </w:rPr>
        <w:t xml:space="preserve">te </w:t>
      </w:r>
      <w:r w:rsidRPr="007F2128">
        <w:rPr>
          <w:rFonts w:ascii="Times New Roman" w:eastAsia="Calibri" w:hAnsi="Times New Roman" w:cs="Times New Roman"/>
          <w:i/>
        </w:rPr>
        <w:t>4.1.-4.16. "Građevinska područja naselja"</w:t>
      </w:r>
      <w:r w:rsidRPr="007F2128">
        <w:rPr>
          <w:rFonts w:ascii="Times New Roman" w:eastAsia="Calibri" w:hAnsi="Times New Roman" w:cs="Times New Roman"/>
        </w:rPr>
        <w:t xml:space="preserve">, utvrđeni su obuhvati obavezne izrade urbanističkih planova uređenja za pojedina građevinska područja ili dijelove građevinskih područja, te su ucrtani obuhvati važećih urbanističkih planova uređenja u trenutku donošenja ovog plana. </w:t>
      </w:r>
    </w:p>
    <w:p w:rsidR="007F2128" w:rsidRPr="007F2128" w:rsidRDefault="007F2128" w:rsidP="007F2128">
      <w:pPr>
        <w:numPr>
          <w:ilvl w:val="0"/>
          <w:numId w:val="95"/>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Obveza izrade urbanističkog plana uređenja utvrđuje se za slijedeće prostorne obuhvate označene u kartografskom prikazu </w:t>
      </w:r>
      <w:r w:rsidRPr="007F2128">
        <w:rPr>
          <w:rFonts w:ascii="Times New Roman" w:eastAsia="Calibri" w:hAnsi="Times New Roman" w:cs="Times New Roman"/>
          <w:i/>
          <w:lang w:val="en-US"/>
        </w:rPr>
        <w:t>3.3. Uvjeti korištenja i zaštite prostora - Područja primjene posebnih mjera uređenja i zaštite</w:t>
      </w:r>
      <w:r w:rsidRPr="007F2128">
        <w:rPr>
          <w:rFonts w:ascii="Times New Roman" w:eastAsia="Calibri" w:hAnsi="Times New Roman" w:cs="Times New Roman"/>
        </w:rPr>
        <w:t>:</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Urbanistički plan uređenja naselja Štrped</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Urbanistički plan uređenja naselja Majcani</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Urbanistički plan uređenja naselja sjeverna zona</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Urbanistički plan uređenja zone gospodarske namjene – proizvodne Ročko polje 1</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Urbanistički plan uređenja zone gospodarske namjene – proizvodne Ročko polje 2</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Urbanistički plan uređenja zone gospodarske namjene – proizvodne Cimos 1</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Urbanistički plan uređenja zone gospodarske namjene – proizvodne Sv. Ivan</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xml:space="preserve">  Urbanistički plan uređenja zone sportsko-rekreacijske namjene Most</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xml:space="preserve">  Urbanistički plan uređenja zone turističkog razvojnog područja Malinci i</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xml:space="preserve">  Urbanistički plan uređenja zone turističkog područja Rujavac.</w:t>
      </w:r>
    </w:p>
    <w:p w:rsidR="007F2128" w:rsidRPr="007F2128" w:rsidRDefault="007F2128" w:rsidP="007F2128">
      <w:pPr>
        <w:numPr>
          <w:ilvl w:val="0"/>
          <w:numId w:val="9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Obuhvati važećih urbanističkih planova uređenja u trenutku donošenja ovog Plana, prikazani su na kartografskom prikazu </w:t>
      </w:r>
      <w:r w:rsidRPr="007F2128">
        <w:rPr>
          <w:rFonts w:ascii="Times New Roman" w:eastAsia="Calibri" w:hAnsi="Times New Roman" w:cs="Times New Roman"/>
          <w:i/>
          <w:lang w:val="en-US"/>
        </w:rPr>
        <w:t>3.3. Uvjeti korištenja i zaštite prostora - Područja primjene posebnih mjera uređenja i zaštite</w:t>
      </w:r>
      <w:r w:rsidRPr="007F2128">
        <w:rPr>
          <w:rFonts w:ascii="Times New Roman" w:eastAsia="Calibri" w:hAnsi="Times New Roman" w:cs="Times New Roman"/>
        </w:rPr>
        <w:t>, a to su:</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xml:space="preserve">- Urbanistički plan uređenja Grada Buzeta (Službene novine Grada Buzeta broj 01/01 i 02/08), </w:t>
      </w:r>
      <w:r w:rsidRPr="007F2128">
        <w:rPr>
          <w:rFonts w:ascii="Times New Roman" w:eastAsia="Calibri" w:hAnsi="Times New Roman" w:cs="Times New Roman"/>
        </w:rPr>
        <w:tab/>
        <w:t xml:space="preserve">- Urbanistički plan uređenja gospodarske zone Mažinjica Buzet (Službene novine grada Buzeta broj 03/06), </w:t>
      </w:r>
    </w:p>
    <w:p w:rsidR="007F2128" w:rsidRPr="007F2128" w:rsidRDefault="007F2128" w:rsidP="007F2128">
      <w:pPr>
        <w:spacing w:after="120" w:line="276" w:lineRule="auto"/>
        <w:ind w:left="360"/>
        <w:contextualSpacing/>
        <w:jc w:val="both"/>
        <w:rPr>
          <w:rFonts w:ascii="Times New Roman" w:eastAsia="Calibri" w:hAnsi="Times New Roman" w:cs="Times New Roman"/>
        </w:rPr>
      </w:pPr>
      <w:r w:rsidRPr="007F2128">
        <w:rPr>
          <w:rFonts w:ascii="Times New Roman" w:eastAsia="Calibri" w:hAnsi="Times New Roman" w:cs="Times New Roman"/>
        </w:rPr>
        <w:tab/>
        <w:t xml:space="preserve">- Urbanistički plan uređenja za područje gopodarske namjene - proizvodne Mala Huba 2 (Službene novine Grada Buzeta broj 06/07, 05/10 i 04/11) i </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r w:rsidRPr="007F2128">
        <w:rPr>
          <w:rFonts w:ascii="Times New Roman" w:eastAsia="Calibri" w:hAnsi="Times New Roman" w:cs="Times New Roman"/>
        </w:rPr>
        <w:tab/>
        <w:t>-Urbanistički plan uređenja naselja Roč (Službene novine Grada Buzeta broj 10/09).</w:t>
      </w:r>
    </w:p>
    <w:p w:rsidR="007F2128" w:rsidRPr="007F2128" w:rsidRDefault="007F2128" w:rsidP="007F2128">
      <w:pPr>
        <w:numPr>
          <w:ilvl w:val="0"/>
          <w:numId w:val="9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Zahvati unutar obuhvata postojećih i planiranih urbanističkih planova uređenja utvrđenih u stavcima (1), (2) i (3) ovog članka se provode u skladu s tim planovima, osim njihovih dijelova koji nisu usklađeni s odredbama ovog Plana, u kojem slučaju se moraju primjenjivati odredbe ovog Plana.</w:t>
      </w:r>
    </w:p>
    <w:p w:rsidR="007F2128" w:rsidRPr="007F2128" w:rsidRDefault="007F2128" w:rsidP="007F2128">
      <w:pPr>
        <w:numPr>
          <w:ilvl w:val="0"/>
          <w:numId w:val="95"/>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Za neuređeni neizgrađeni dio građevinskog područja naselja koji čini prostornu cjelinu s izgrađenim dijelom građevinskog područja naselja građenim na tradicionalni način, urbanistički plan uređenja smije propisati detaljnije i strože uvjete za javne površine i uvjete smještaja građevine na građevnoj čestici, u skladu s načinom gradnje koji je prisutan u toj prostornoj cjelini i ključan je za njen prostorni identitet, sve u skladu s ukupnim odredbama ovog plana. Tada građevine moraju biti planirane na način sukladan postojećim tradicionalnim građevinama unutar te prostorne cjeline, i ne smiju odskakati veličinom.</w:t>
      </w:r>
    </w:p>
    <w:p w:rsidR="007F2128" w:rsidRPr="007F2128" w:rsidRDefault="007F2128" w:rsidP="007F2128">
      <w:pPr>
        <w:spacing w:after="120" w:line="276" w:lineRule="auto"/>
        <w:ind w:left="360"/>
        <w:contextualSpacing/>
        <w:jc w:val="both"/>
        <w:rPr>
          <w:rFonts w:ascii="Times New Roman" w:eastAsia="Calibri" w:hAnsi="Times New Roman" w:cs="Times New Roman"/>
          <w:i/>
        </w:rPr>
      </w:pPr>
    </w:p>
    <w:p w:rsidR="007F2128" w:rsidRPr="007F2128" w:rsidRDefault="007F2128" w:rsidP="007F2128">
      <w:pPr>
        <w:numPr>
          <w:ilvl w:val="1"/>
          <w:numId w:val="0"/>
        </w:numPr>
        <w:spacing w:after="120" w:line="240" w:lineRule="auto"/>
        <w:ind w:left="992" w:hanging="992"/>
        <w:outlineLvl w:val="1"/>
        <w:rPr>
          <w:rFonts w:ascii="Times New Roman" w:eastAsia="Times New Roman" w:hAnsi="Times New Roman" w:cs="Times New Roman"/>
          <w:b/>
          <w:bCs/>
          <w:sz w:val="24"/>
          <w:szCs w:val="24"/>
          <w:lang w:eastAsia="hr-HR"/>
        </w:rPr>
      </w:pPr>
      <w:bookmarkStart w:id="257" w:name="_Toc502911971"/>
      <w:bookmarkStart w:id="258" w:name="_Toc460569322"/>
      <w:bookmarkStart w:id="259" w:name="_Toc473896347"/>
      <w:r w:rsidRPr="007F2128">
        <w:rPr>
          <w:rFonts w:ascii="Times New Roman" w:eastAsia="Times New Roman" w:hAnsi="Times New Roman" w:cs="Times New Roman"/>
          <w:b/>
          <w:bCs/>
          <w:sz w:val="24"/>
          <w:szCs w:val="24"/>
          <w:lang w:eastAsia="hr-HR"/>
        </w:rPr>
        <w:t>Područja primjene uvjeta provedbe zahvata u prostoru s detaljnošću propisanom za urbanistički plan uređenja</w:t>
      </w:r>
      <w:bookmarkEnd w:id="257"/>
    </w:p>
    <w:p w:rsidR="007F2128" w:rsidRPr="007F2128" w:rsidRDefault="007F2128" w:rsidP="007F2128">
      <w:pPr>
        <w:spacing w:line="276" w:lineRule="auto"/>
        <w:ind w:left="502"/>
        <w:jc w:val="center"/>
        <w:outlineLvl w:val="0"/>
        <w:rPr>
          <w:rFonts w:ascii="Times New Roman" w:eastAsia="Calibri" w:hAnsi="Times New Roman" w:cs="Times New Roman"/>
        </w:rPr>
      </w:pPr>
      <w:bookmarkStart w:id="260" w:name="_Toc502911972"/>
      <w:r w:rsidRPr="007F2128">
        <w:rPr>
          <w:rFonts w:ascii="Times New Roman" w:eastAsia="Calibri" w:hAnsi="Times New Roman" w:cs="Times New Roman"/>
          <w:b/>
        </w:rPr>
        <w:t>Članak 101.</w:t>
      </w:r>
      <w:bookmarkEnd w:id="260"/>
    </w:p>
    <w:p w:rsidR="007F2128" w:rsidRPr="007F2128" w:rsidRDefault="007F2128" w:rsidP="007F2128">
      <w:pPr>
        <w:numPr>
          <w:ilvl w:val="0"/>
          <w:numId w:val="131"/>
        </w:numPr>
        <w:spacing w:line="276" w:lineRule="auto"/>
        <w:jc w:val="both"/>
        <w:outlineLvl w:val="0"/>
        <w:rPr>
          <w:rFonts w:ascii="Times New Roman" w:eastAsia="Calibri" w:hAnsi="Times New Roman" w:cs="Times New Roman"/>
        </w:rPr>
      </w:pPr>
      <w:bookmarkStart w:id="261" w:name="_Toc502911973"/>
      <w:r w:rsidRPr="007F2128">
        <w:rPr>
          <w:rFonts w:ascii="Times New Roman" w:eastAsia="Calibri" w:hAnsi="Times New Roman" w:cs="Times New Roman"/>
        </w:rPr>
        <w:t xml:space="preserve">Poglavljem </w:t>
      </w:r>
      <w:r w:rsidRPr="007F2128">
        <w:rPr>
          <w:rFonts w:ascii="Times New Roman" w:eastAsia="Calibri" w:hAnsi="Times New Roman" w:cs="Times New Roman"/>
          <w:i/>
        </w:rPr>
        <w:t>9.2. Područja primjene uvjeta provedbe zahvata u prostoru s detaljnošću propisanom za urbanistički plan uređenja</w:t>
      </w:r>
      <w:r w:rsidRPr="007F2128">
        <w:rPr>
          <w:rFonts w:ascii="Times New Roman" w:eastAsia="Calibri" w:hAnsi="Times New Roman" w:cs="Times New Roman"/>
        </w:rPr>
        <w:t xml:space="preserve"> određuju se uvjeti provedbe zahvata u prostoru s detaljnošću propisanom za urbanistički plan uređenja za prostorne obuhvate neuređenih neizgrađenih dijelova građevinskih područja naselja i njihovih izdvojenih djelova koja su označenena takvima na kartografskim prikazima </w:t>
      </w:r>
      <w:r w:rsidRPr="007F2128">
        <w:rPr>
          <w:rFonts w:ascii="Times New Roman" w:eastAsia="Calibri" w:hAnsi="Times New Roman" w:cs="Times New Roman"/>
          <w:lang w:val="en-US"/>
        </w:rPr>
        <w:t xml:space="preserve">3.3. </w:t>
      </w:r>
      <w:r w:rsidRPr="007F2128">
        <w:rPr>
          <w:rFonts w:ascii="Times New Roman" w:eastAsia="Calibri" w:hAnsi="Times New Roman" w:cs="Times New Roman"/>
          <w:i/>
          <w:lang w:val="en-US"/>
        </w:rPr>
        <w:t>Uvjeti korištenja i zaštite prostora - Područja primjene posebnih mjera uređenja i zaštite</w:t>
      </w:r>
      <w:r w:rsidRPr="007F2128">
        <w:rPr>
          <w:rFonts w:ascii="Times New Roman" w:eastAsia="Calibri" w:hAnsi="Times New Roman" w:cs="Times New Roman"/>
          <w:lang w:val="en-US"/>
        </w:rPr>
        <w:t xml:space="preserve"> te </w:t>
      </w:r>
      <w:r w:rsidRPr="007F2128">
        <w:rPr>
          <w:rFonts w:ascii="Times New Roman" w:eastAsia="Calibri" w:hAnsi="Times New Roman" w:cs="Times New Roman"/>
        </w:rPr>
        <w:t xml:space="preserve">4.1.-4.16. </w:t>
      </w:r>
      <w:r w:rsidRPr="007F2128">
        <w:rPr>
          <w:rFonts w:ascii="Times New Roman" w:eastAsia="Calibri" w:hAnsi="Times New Roman" w:cs="Times New Roman"/>
          <w:i/>
        </w:rPr>
        <w:t>Građevinska područja naselja</w:t>
      </w:r>
      <w:r w:rsidRPr="007F2128">
        <w:rPr>
          <w:rFonts w:ascii="Times New Roman" w:eastAsia="Calibri" w:hAnsi="Times New Roman" w:cs="Times New Roman"/>
        </w:rPr>
        <w:t>. Odredbe ovog poglavlja ne primjenjuju se na prostorne obuhvate za koje je utvrđena obveza izrade urbanističkog plana uređenja iz članka 100.</w:t>
      </w:r>
      <w:bookmarkEnd w:id="261"/>
    </w:p>
    <w:p w:rsidR="007F2128" w:rsidRPr="007F2128" w:rsidRDefault="007F2128" w:rsidP="007F2128">
      <w:pPr>
        <w:spacing w:after="120" w:line="276" w:lineRule="auto"/>
        <w:ind w:left="360"/>
        <w:contextualSpacing/>
        <w:jc w:val="both"/>
        <w:rPr>
          <w:rFonts w:ascii="Times New Roman" w:eastAsia="Calibri" w:hAnsi="Times New Roman" w:cs="Times New Roman"/>
          <w:color w:val="FF00FF"/>
        </w:rPr>
      </w:pPr>
    </w:p>
    <w:p w:rsidR="007F2128" w:rsidRPr="007F2128" w:rsidRDefault="007F2128" w:rsidP="007F2128">
      <w:pPr>
        <w:spacing w:line="276" w:lineRule="auto"/>
        <w:ind w:left="360"/>
        <w:contextualSpacing/>
        <w:jc w:val="center"/>
        <w:outlineLvl w:val="0"/>
        <w:rPr>
          <w:rFonts w:ascii="Times New Roman" w:eastAsia="Calibri" w:hAnsi="Times New Roman" w:cs="Times New Roman"/>
          <w:b/>
        </w:rPr>
      </w:pPr>
      <w:bookmarkStart w:id="262" w:name="_Toc502911974"/>
      <w:r w:rsidRPr="007F2128">
        <w:rPr>
          <w:rFonts w:ascii="Times New Roman" w:eastAsia="Calibri" w:hAnsi="Times New Roman" w:cs="Times New Roman"/>
          <w:b/>
        </w:rPr>
        <w:t>Članak 102.</w:t>
      </w:r>
      <w:bookmarkEnd w:id="262"/>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63" w:name="_Toc502911975"/>
      <w:r w:rsidRPr="007F2128">
        <w:rPr>
          <w:rFonts w:ascii="Times New Roman" w:eastAsia="Times New Roman" w:hAnsi="Times New Roman" w:cs="Times New Roman"/>
          <w:b/>
          <w:bCs/>
          <w:szCs w:val="24"/>
          <w:lang w:eastAsia="hr-HR"/>
        </w:rPr>
        <w:t>Namjena građevina</w:t>
      </w:r>
      <w:bookmarkEnd w:id="263"/>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(1)  Stambena građevina je građevina koja je u cijelosti ili pretežno namjenjena stanovanju. Manjim dijelom površine i manjim brojem funkcionalnih jedinica smije biti namijenjena gospodarskim djelatnostima i/ili društvenim djelatnostima. Navedene djelatnosti ne smiju ugrožavati stambenu namjenu niti štetno utjecati na okoliš.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(2)  Na građevnoj čestici stambene građevine se smije graditi samo jedna stambena zgrada te s njom sljedeće pomoćne građevine:</w:t>
      </w:r>
    </w:p>
    <w:p w:rsidR="007F2128" w:rsidRPr="007F2128" w:rsidRDefault="007F2128" w:rsidP="007F2128">
      <w:pPr>
        <w:spacing w:before="120" w:after="120" w:line="276" w:lineRule="auto"/>
        <w:ind w:left="426" w:hanging="66"/>
        <w:jc w:val="both"/>
        <w:rPr>
          <w:rFonts w:ascii="Times New Roman" w:eastAsia="Calibri" w:hAnsi="Times New Roman" w:cs="Times New Roman"/>
          <w:sz w:val="24"/>
          <w:szCs w:val="24"/>
        </w:rPr>
      </w:pPr>
      <w:r w:rsidRPr="007F2128">
        <w:rPr>
          <w:rFonts w:ascii="Times New Roman" w:eastAsia="Calibri" w:hAnsi="Times New Roman" w:cs="Times New Roman"/>
        </w:rPr>
        <w:t>1.</w:t>
      </w:r>
      <w:r w:rsidRPr="007F2128">
        <w:rPr>
          <w:rFonts w:ascii="Times New Roman" w:eastAsia="Calibri" w:hAnsi="Times New Roman" w:cs="Times New Roman"/>
        </w:rPr>
        <w:tab/>
        <w:t xml:space="preserve">jedna pomoćna zgrada za prateće sadržaje stambenoj namjeni (garaža, spremište i sl. te građevina namijenjena uzgoju domaćih životinja do 10 UG stoke) </w:t>
      </w:r>
    </w:p>
    <w:p w:rsidR="007F2128" w:rsidRPr="007F2128" w:rsidRDefault="007F2128" w:rsidP="007F2128">
      <w:pPr>
        <w:spacing w:before="120" w:after="120" w:line="276" w:lineRule="auto"/>
        <w:ind w:left="426" w:hanging="66"/>
        <w:jc w:val="both"/>
        <w:rPr>
          <w:rFonts w:ascii="Times New Roman" w:eastAsia="Calibri" w:hAnsi="Times New Roman" w:cs="Times New Roman"/>
        </w:rPr>
      </w:pPr>
      <w:r w:rsidRPr="007F2128">
        <w:rPr>
          <w:rFonts w:ascii="Times New Roman" w:eastAsia="Calibri" w:hAnsi="Times New Roman" w:cs="Times New Roman"/>
        </w:rPr>
        <w:t>2.</w:t>
      </w:r>
      <w:r w:rsidRPr="007F2128">
        <w:rPr>
          <w:rFonts w:ascii="Times New Roman" w:eastAsia="Calibri" w:hAnsi="Times New Roman" w:cs="Times New Roman"/>
        </w:rPr>
        <w:tab/>
        <w:t>nadstrešnice i sjenice te ostale građevine za uređenje građevne čestice koje nisu zgrade.</w:t>
      </w:r>
    </w:p>
    <w:p w:rsidR="007F2128" w:rsidRPr="007F2128" w:rsidRDefault="007F2128" w:rsidP="007F2128">
      <w:pPr>
        <w:spacing w:before="120" w:after="120" w:line="276" w:lineRule="auto"/>
        <w:ind w:left="426" w:hanging="66"/>
        <w:jc w:val="both"/>
        <w:rPr>
          <w:rFonts w:ascii="Times New Roman" w:eastAsia="Calibri" w:hAnsi="Times New Roman" w:cs="Times New Roman"/>
        </w:rPr>
      </w:pPr>
      <w:r w:rsidRPr="007F2128">
        <w:rPr>
          <w:rFonts w:ascii="Times New Roman" w:eastAsia="Calibri" w:hAnsi="Times New Roman" w:cs="Times New Roman"/>
          <w:szCs w:val="24"/>
        </w:rPr>
        <w:t>3.</w:t>
      </w:r>
      <w:r w:rsidRPr="007F2128">
        <w:rPr>
          <w:rFonts w:ascii="Times New Roman" w:eastAsia="Calibri" w:hAnsi="Times New Roman" w:cs="Times New Roman"/>
          <w:szCs w:val="24"/>
        </w:rPr>
        <w:tab/>
        <w:t>podzemne infrastrukturne građevine i one građene u razini tla, kao što su bazeni (do 100 m</w:t>
      </w:r>
      <w:r w:rsidRPr="007F2128">
        <w:rPr>
          <w:rFonts w:ascii="Times New Roman" w:eastAsia="Calibri" w:hAnsi="Times New Roman" w:cs="Times New Roman"/>
          <w:szCs w:val="24"/>
          <w:vertAlign w:val="superscript"/>
        </w:rPr>
        <w:t>2</w:t>
      </w:r>
      <w:r w:rsidRPr="007F2128">
        <w:rPr>
          <w:rFonts w:ascii="Times New Roman" w:eastAsia="Calibri" w:hAnsi="Times New Roman" w:cs="Times New Roman"/>
          <w:szCs w:val="24"/>
        </w:rPr>
        <w:t>), cisterne, spremnici, sabirne jame i sl.</w:t>
      </w:r>
    </w:p>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(3)  Stambena zgrada smije sadržavati:</w:t>
      </w:r>
    </w:p>
    <w:p w:rsidR="007F2128" w:rsidRPr="007F2128" w:rsidRDefault="007F2128" w:rsidP="007F2128">
      <w:pPr>
        <w:numPr>
          <w:ilvl w:val="1"/>
          <w:numId w:val="131"/>
        </w:numPr>
        <w:tabs>
          <w:tab w:val="center" w:pos="993"/>
        </w:tabs>
        <w:spacing w:before="120" w:after="120" w:line="276" w:lineRule="auto"/>
        <w:ind w:hanging="153"/>
        <w:contextualSpacing/>
        <w:jc w:val="both"/>
        <w:rPr>
          <w:rFonts w:ascii="Times New Roman" w:eastAsia="Calibri" w:hAnsi="Times New Roman" w:cs="Times New Roman"/>
        </w:rPr>
      </w:pPr>
      <w:r w:rsidRPr="007F2128">
        <w:rPr>
          <w:rFonts w:ascii="Times New Roman" w:eastAsia="Calibri" w:hAnsi="Times New Roman" w:cs="Times New Roman"/>
        </w:rPr>
        <w:t>najviše 1 samostalnu funkcionalnu cjelinu, ako se gradi kao jednoobiteljska</w:t>
      </w:r>
    </w:p>
    <w:p w:rsidR="007F2128" w:rsidRPr="007F2128" w:rsidRDefault="007F2128" w:rsidP="007F2128">
      <w:pPr>
        <w:numPr>
          <w:ilvl w:val="1"/>
          <w:numId w:val="131"/>
        </w:numPr>
        <w:tabs>
          <w:tab w:val="center" w:pos="993"/>
        </w:tabs>
        <w:spacing w:before="120" w:after="120" w:line="276" w:lineRule="auto"/>
        <w:ind w:hanging="153"/>
        <w:contextualSpacing/>
        <w:jc w:val="both"/>
        <w:rPr>
          <w:rFonts w:ascii="Times New Roman" w:eastAsia="Calibri" w:hAnsi="Times New Roman" w:cs="Times New Roman"/>
        </w:rPr>
      </w:pPr>
      <w:r w:rsidRPr="007F2128">
        <w:rPr>
          <w:rFonts w:ascii="Times New Roman" w:eastAsia="Calibri" w:hAnsi="Times New Roman" w:cs="Times New Roman"/>
        </w:rPr>
        <w:t>najviše 2 samostalne funkcionalne cjeline, ako se gradi kao obiteljska</w:t>
      </w:r>
    </w:p>
    <w:p w:rsidR="007F2128" w:rsidRPr="007F2128" w:rsidRDefault="007F2128" w:rsidP="007F2128">
      <w:pPr>
        <w:numPr>
          <w:ilvl w:val="1"/>
          <w:numId w:val="131"/>
        </w:numPr>
        <w:tabs>
          <w:tab w:val="center" w:pos="993"/>
        </w:tabs>
        <w:spacing w:before="120" w:after="120" w:line="276" w:lineRule="auto"/>
        <w:ind w:hanging="153"/>
        <w:contextualSpacing/>
        <w:jc w:val="both"/>
        <w:rPr>
          <w:rFonts w:ascii="Times New Roman" w:eastAsia="Calibri" w:hAnsi="Times New Roman" w:cs="Times New Roman"/>
        </w:rPr>
      </w:pPr>
      <w:r w:rsidRPr="007F2128">
        <w:rPr>
          <w:rFonts w:ascii="Times New Roman" w:eastAsia="Calibri" w:hAnsi="Times New Roman" w:cs="Times New Roman"/>
        </w:rPr>
        <w:t>najviše 4 samostalne funkcionalne cjeline, ako se gradi kao višeobiteljska</w:t>
      </w:r>
    </w:p>
    <w:p w:rsidR="007F2128" w:rsidRPr="007F2128" w:rsidRDefault="007F2128" w:rsidP="007F2128">
      <w:pPr>
        <w:numPr>
          <w:ilvl w:val="1"/>
          <w:numId w:val="131"/>
        </w:numPr>
        <w:tabs>
          <w:tab w:val="center" w:pos="993"/>
        </w:tabs>
        <w:spacing w:before="120" w:after="120" w:line="276" w:lineRule="auto"/>
        <w:ind w:hanging="153"/>
        <w:contextualSpacing/>
        <w:jc w:val="both"/>
        <w:rPr>
          <w:rFonts w:ascii="Times New Roman" w:eastAsia="Calibri" w:hAnsi="Times New Roman" w:cs="Times New Roman"/>
        </w:rPr>
      </w:pPr>
      <w:r w:rsidRPr="007F2128">
        <w:rPr>
          <w:rFonts w:ascii="Times New Roman" w:eastAsia="Calibri" w:hAnsi="Times New Roman" w:cs="Times New Roman"/>
        </w:rPr>
        <w:t>više od 4, a ne više od 25 samostalnih funkcionalnih cjelina, ako se gradi kao višestambena.</w:t>
      </w:r>
    </w:p>
    <w:p w:rsidR="007F2128" w:rsidRPr="007F2128" w:rsidRDefault="007F2128" w:rsidP="007F2128">
      <w:pPr>
        <w:numPr>
          <w:ilvl w:val="0"/>
          <w:numId w:val="150"/>
        </w:numPr>
        <w:spacing w:before="120" w:after="120" w:line="276" w:lineRule="auto"/>
        <w:contextualSpacing/>
        <w:jc w:val="both"/>
        <w:rPr>
          <w:rFonts w:ascii="Times New Roman" w:eastAsia="Times New Roman" w:hAnsi="Times New Roman" w:cs="Times New Roman"/>
          <w:b/>
          <w:i/>
          <w:szCs w:val="24"/>
          <w:lang w:eastAsia="hr-HR"/>
        </w:rPr>
      </w:pPr>
      <w:r w:rsidRPr="007F2128">
        <w:rPr>
          <w:rFonts w:ascii="Times New Roman" w:eastAsia="Calibri" w:hAnsi="Times New Roman" w:cs="Times New Roman"/>
        </w:rPr>
        <w:t xml:space="preserve">Samostalna funkcionalna cjelina kod obiteljskih, višeobiteljskih i višestambenih zgrada smije biti stambena, društvena (osim vjerske) ili gospodarska (poslovna – uslužna ili trgovačka; proizvodna – namijenjana prerađivačkim, servisnim i srodnim djelatnostima, u opsegu i na način koji ne ugrožava stambenu namjenu niti štetno utječe na okoliš u naselju; ugostiteljsko-turistička – vrste soba, apartman i studio apartman iz Pravilnika o razvrstavanju i kategorizaciji ugostiteljskih objekata iz skupine ostali ugostiteljski objekti za smještaj NN54/16, iz Pravilnika o razvrstavanju i </w:t>
      </w:r>
      <w:r w:rsidRPr="007F2128">
        <w:rPr>
          <w:rFonts w:ascii="Times New Roman" w:eastAsia="Calibri" w:hAnsi="Times New Roman" w:cs="Times New Roman"/>
        </w:rPr>
        <w:lastRenderedPageBreak/>
        <w:t>kategorizaciji objekata u kojima se pružaju ugostiteljske usluge u domaćinstvu (NN 9/16, 54/16, 61/16 i 69/17), a kod obiteljskih i višeobiteljskih zgrada dozvoljava se i samostalna funkcionalna cjelina soba, apartman i studio apartman iz Pravilnika o razvrstavanju i kategorizaciji objekata u kojima se pružaju ugostiteljske usluge na obiteljskom poljoprivrednom gospodarstvu (NN 54/16 i 69/17).</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(5) Poslovna građevina je građevina koja je u cijelosti ili pretežno namijenjena uslužnim i/ili trgovačkim djelatnostima, u koje se ne ubrajaju djelatnosti pružanja smještaja.</w:t>
      </w:r>
    </w:p>
    <w:p w:rsidR="007F2128" w:rsidRPr="007F2128" w:rsidRDefault="007F2128" w:rsidP="007F2128">
      <w:pPr>
        <w:spacing w:before="120" w:after="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(6) Proizvodna građevina je građevina koja je u cijelosti ili pretežno namijenjena prerađivačkim, servisnim i srodnim djelatnostima, u opsegu i na način koji ne ugrožava stambenu namjenu niti štetno utječe na okoliš u naselju.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(7) Ugostiteljsko-turistička građevina je građevina koja je u cijelosti ili pretežno namijenjena djelatnostima pružanja smještaja. iz Pravilniku o razvrstavanju, kategorizaciji i posebnim standardima ugostiteljskih objekata iz skupine hoteli (</w:t>
      </w:r>
      <w:hyperlink r:id="rId18" w:tgtFrame="_blank" w:history="1">
        <w:r w:rsidRPr="007F2128">
          <w:rPr>
            <w:rFonts w:ascii="Times New Roman" w:eastAsia="Calibri" w:hAnsi="Times New Roman" w:cs="Times New Roman"/>
          </w:rPr>
          <w:t>NN 56/16</w:t>
        </w:r>
      </w:hyperlink>
      <w:r w:rsidRPr="007F2128">
        <w:rPr>
          <w:rFonts w:ascii="Times New Roman" w:eastAsia="Calibri" w:hAnsi="Times New Roman" w:cs="Times New Roman"/>
        </w:rPr>
        <w:t>), Pravilniku o razvrstavanju i kategorizaciji ugostiteljskih objekata iz skupine Kampovi (</w:t>
      </w:r>
      <w:hyperlink r:id="rId19" w:tgtFrame="_blank" w:history="1">
        <w:r w:rsidRPr="007F2128">
          <w:rPr>
            <w:rFonts w:ascii="Times New Roman" w:eastAsia="Calibri" w:hAnsi="Times New Roman" w:cs="Times New Roman"/>
            <w:bdr w:val="none" w:sz="0" w:space="0" w:color="auto" w:frame="1"/>
          </w:rPr>
          <w:t>NN 54/16</w:t>
        </w:r>
      </w:hyperlink>
      <w:r w:rsidRPr="007F2128">
        <w:rPr>
          <w:rFonts w:ascii="Times New Roman" w:eastAsia="Calibri" w:hAnsi="Times New Roman" w:cs="Times New Roman"/>
        </w:rPr>
        <w:t>), Pravilnika o razvrstavanju i kategorizaciji ugostiteljskih objekata iz skupine ostali ugostiteljski objekti za smještaj (NN 54/16 i 69/17), Pravilnika o razvrstavanju i kategorizaciji objekata u kojima se pružaju ugostiteljske usluge u domaćinstvu (NN 9/16, 54/16, 61/16 i 69/17) i Pravilnika o razvrstavanju i kategorizaciji objekata u kojima se pružaju ugostiteljske usluge na obiteljskom poljoprivrednom gospodarstvu (NN 54/16 i 69/17).</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(8) Društvena građevina je građevina koja je u cijelosti ili pretežno namijenjena društvenim djelatnostima (osim vjerske i upravne).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(9) Sportsko-rekreacijska građevina je namijenjena sportskim, te zabavnim i rekreacijskim djelatnostima (sportska igrališta, osim golf-igrališta, sportske dvorane, sportski centri).</w:t>
      </w:r>
    </w:p>
    <w:p w:rsidR="007F2128" w:rsidRPr="007F2128" w:rsidRDefault="007F2128" w:rsidP="007F2128">
      <w:pPr>
        <w:numPr>
          <w:ilvl w:val="0"/>
          <w:numId w:val="1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ukupnog građevinskog područja naselja na području Plana, ukupni broj postelja u ugostiteljskim objektima iz skupine "hoteli" i ugostiteljskim objektima kampova iz skupine „kampovi“ ne smije iznositi više od 1168, (od čega u naselju Buzet 300), a sve sukladno raspodjeli smještajnih kapaciteta na području Grada Buzeta utvrđenoj u tablici u čl. 29. st. (4):</w:t>
      </w:r>
    </w:p>
    <w:p w:rsidR="007F2128" w:rsidRPr="007F2128" w:rsidRDefault="007F2128" w:rsidP="007F2128">
      <w:pPr>
        <w:numPr>
          <w:ilvl w:val="0"/>
          <w:numId w:val="145"/>
        </w:numPr>
        <w:spacing w:before="120" w:after="120" w:line="276" w:lineRule="auto"/>
        <w:contextualSpacing/>
        <w:jc w:val="both"/>
        <w:rPr>
          <w:rFonts w:ascii="Times New Roman" w:eastAsia="Calibri" w:hAnsi="Times New Roman" w:cs="Times New Roman"/>
          <w:color w:val="3F7FC3"/>
        </w:rPr>
      </w:pPr>
      <w:r w:rsidRPr="007F2128">
        <w:rPr>
          <w:rFonts w:ascii="Times New Roman" w:eastAsia="Calibri" w:hAnsi="Times New Roman" w:cs="Times New Roman"/>
        </w:rPr>
        <w:t>Unutar ukupnog građevinskog područja naselja na području Plana, mogu se graditi i objekti iz Pravilnika o razvrstavanju i kategorizaciji ugostiteljskih objekata iz skupine ostali ugostiteljski objekti za smještaj (NN 54/16 i 69/17),a ukupni broj postelja u njima se ne određuje.</w:t>
      </w:r>
    </w:p>
    <w:p w:rsidR="007F2128" w:rsidRPr="007F2128" w:rsidRDefault="007F2128" w:rsidP="007F2128">
      <w:pPr>
        <w:numPr>
          <w:ilvl w:val="0"/>
          <w:numId w:val="1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ukupnog građevinskog područja naselja na području Plana, mogu se graditi i objekti u kojima se pružaju ugostiteljske usluge u domaćinstvu iz Pravilnika o razvrstavanju i kategorizaciji objekata u kojima se pružaju ugostiteljske usluge u domaćinstvu (NN 9/16, 54/16, 61/16 i 69/17), a ukupni broj postelja u njima se ne određuje.</w:t>
      </w:r>
    </w:p>
    <w:p w:rsidR="007F2128" w:rsidRPr="007F2128" w:rsidRDefault="007F2128" w:rsidP="007F2128">
      <w:pPr>
        <w:numPr>
          <w:ilvl w:val="0"/>
          <w:numId w:val="14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Unutar ukupnog građevinskog područja naselja na području Plana, mogu se graditi i objekti u kojima se pružaju ugostiteljske usluge na obiteljskom poljoprivrednom gospodarstvu iz Pravilnika o razvrstavanju i kategorizaciji objekata u kojima se pružaju ugostiteljske usluge na obiteljskom poljoprivrednom gospodarstvu (NN 54/16 i 69/17), a ukupni broj postelja u njima se ne određuje.</w:t>
      </w:r>
    </w:p>
    <w:p w:rsidR="007F2128" w:rsidRPr="007F2128" w:rsidRDefault="007F2128" w:rsidP="007F2128">
      <w:pPr>
        <w:spacing w:before="120" w:after="120" w:line="276" w:lineRule="auto"/>
        <w:ind w:left="502"/>
        <w:contextualSpacing/>
        <w:jc w:val="both"/>
        <w:rPr>
          <w:rFonts w:ascii="Times New Roman" w:eastAsia="Calibri" w:hAnsi="Times New Roman" w:cs="Times New Roman"/>
        </w:rPr>
      </w:pPr>
    </w:p>
    <w:p w:rsidR="007F2128" w:rsidRPr="007F2128" w:rsidRDefault="007F2128" w:rsidP="007F2128">
      <w:pPr>
        <w:spacing w:line="276" w:lineRule="auto"/>
        <w:jc w:val="center"/>
        <w:outlineLvl w:val="0"/>
        <w:rPr>
          <w:rFonts w:ascii="Times New Roman" w:eastAsia="Calibri" w:hAnsi="Times New Roman" w:cs="Times New Roman"/>
          <w:b/>
        </w:rPr>
      </w:pPr>
      <w:bookmarkStart w:id="264" w:name="_Toc502911976"/>
      <w:r w:rsidRPr="007F2128">
        <w:rPr>
          <w:rFonts w:ascii="Times New Roman" w:eastAsia="Calibri" w:hAnsi="Times New Roman" w:cs="Times New Roman"/>
          <w:b/>
        </w:rPr>
        <w:t>Članak 103.</w:t>
      </w:r>
      <w:bookmarkEnd w:id="264"/>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65" w:name="_Toc502911977"/>
      <w:r w:rsidRPr="007F2128">
        <w:rPr>
          <w:rFonts w:ascii="Times New Roman" w:eastAsia="Times New Roman" w:hAnsi="Times New Roman" w:cs="Times New Roman"/>
          <w:b/>
          <w:bCs/>
          <w:szCs w:val="24"/>
          <w:lang w:eastAsia="hr-HR"/>
        </w:rPr>
        <w:t>Veličina građevine</w:t>
      </w:r>
      <w:bookmarkEnd w:id="265"/>
    </w:p>
    <w:p w:rsidR="007F2128" w:rsidRPr="007F2128" w:rsidRDefault="007F2128" w:rsidP="007F2128">
      <w:pPr>
        <w:spacing w:before="120" w:after="120" w:line="276" w:lineRule="auto"/>
        <w:ind w:left="567" w:hanging="567"/>
        <w:jc w:val="both"/>
        <w:rPr>
          <w:rFonts w:ascii="Times New Roman" w:eastAsia="Calibri" w:hAnsi="Times New Roman" w:cs="Times New Roman"/>
        </w:rPr>
      </w:pPr>
      <w:r w:rsidRPr="007F2128">
        <w:rPr>
          <w:rFonts w:ascii="Times New Roman" w:eastAsia="Calibri" w:hAnsi="Times New Roman" w:cs="Times New Roman"/>
        </w:rPr>
        <w:t>(1)  Najveća dozvoljena izgrađenost građevne čestice stambene građevine (osim višestambenih) iznosi:</w:t>
      </w:r>
    </w:p>
    <w:p w:rsidR="007F2128" w:rsidRPr="007F2128" w:rsidRDefault="007F2128" w:rsidP="007F2128">
      <w:pPr>
        <w:numPr>
          <w:ilvl w:val="1"/>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slobodnostojeću građevinu :</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do 300 m²: najviše kig = 0,5</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za česticu površine veće od 300 do 500 m²: zbroj 150 m²  i 30% površine građevne čestice iznad 300 m²</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 česticu površine </w:t>
      </w:r>
      <w:r w:rsidRPr="007F2128">
        <w:rPr>
          <w:rFonts w:ascii="Times New Roman" w:eastAsia="Calibri" w:hAnsi="Times New Roman" w:cs="Times New Roman"/>
          <w:b/>
        </w:rPr>
        <w:t xml:space="preserve">veće </w:t>
      </w:r>
      <w:r w:rsidRPr="007F2128">
        <w:rPr>
          <w:rFonts w:ascii="Times New Roman" w:eastAsia="Calibri" w:hAnsi="Times New Roman" w:cs="Times New Roman"/>
        </w:rPr>
        <w:t>od 500 do 800 m²:  zbroj 210 m² i 25% površine građevne čestice iznad 500 m²</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800 m²: zbroj 285 m² i 20% površine građevne čestice iznad 800 m²</w:t>
      </w:r>
    </w:p>
    <w:p w:rsidR="007F2128" w:rsidRPr="007F2128" w:rsidRDefault="007F2128" w:rsidP="007F2128">
      <w:pPr>
        <w:numPr>
          <w:ilvl w:val="1"/>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poluugrađenu građevinu :</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 česticu površine do 240 m²: najviše kig = 0,55 </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veće</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od 240 do 400 m²: zbroj 132 m² i 40% površine građevne čestice iznad 240 m²</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400 m²: zbroj 196 m² i 30% površine građevne čestice iznad 400 m²</w:t>
      </w:r>
    </w:p>
    <w:p w:rsidR="007F2128" w:rsidRPr="007F2128" w:rsidRDefault="007F2128" w:rsidP="007F2128">
      <w:pPr>
        <w:numPr>
          <w:ilvl w:val="1"/>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ugrađenu građevinu:</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za česticu površine do 200 m²: najviše kig = 0,65 </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200 do 350 m²: zbroj 130 m² i 50% površine građevne čestice iznad 200 m²</w:t>
      </w:r>
    </w:p>
    <w:p w:rsidR="007F2128" w:rsidRPr="007F2128" w:rsidRDefault="007F2128" w:rsidP="007F2128">
      <w:pPr>
        <w:numPr>
          <w:ilvl w:val="2"/>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za česticu površine veće od 350 m²: zbroj 205 m² i 30% površine građevne čestice iznad 350 m²</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sidDel="00184C25">
        <w:rPr>
          <w:rFonts w:ascii="Times New Roman" w:eastAsia="Calibri" w:hAnsi="Times New Roman" w:cs="Times New Roman"/>
        </w:rPr>
        <w:t xml:space="preserve"> </w:t>
      </w:r>
      <w:r w:rsidRPr="007F2128">
        <w:rPr>
          <w:rFonts w:ascii="Times New Roman" w:eastAsia="Calibri" w:hAnsi="Times New Roman" w:cs="Times New Roman"/>
        </w:rPr>
        <w:t>(2) Najmanja dozvoljena izgrađenost građevne čestice stambene građevine (osim višestambenih) iznosi:</w:t>
      </w:r>
    </w:p>
    <w:p w:rsidR="007F2128" w:rsidRPr="007F2128" w:rsidRDefault="007F2128" w:rsidP="007F2128">
      <w:pPr>
        <w:spacing w:before="120" w:after="120" w:line="276" w:lineRule="auto"/>
        <w:ind w:firstLine="426"/>
        <w:jc w:val="both"/>
        <w:rPr>
          <w:rFonts w:ascii="Times New Roman" w:eastAsia="Calibri" w:hAnsi="Times New Roman" w:cs="Times New Roman"/>
        </w:rPr>
      </w:pPr>
      <w:r w:rsidRPr="007F2128">
        <w:rPr>
          <w:rFonts w:ascii="Times New Roman" w:eastAsia="Calibri" w:hAnsi="Times New Roman" w:cs="Times New Roman"/>
        </w:rPr>
        <w:t>1.   za slobodnostojeću građevinu:</w:t>
      </w:r>
    </w:p>
    <w:p w:rsidR="007F2128" w:rsidRPr="007F2128" w:rsidRDefault="007F2128" w:rsidP="007F2128">
      <w:pPr>
        <w:spacing w:before="120" w:after="120" w:line="276" w:lineRule="auto"/>
        <w:ind w:firstLine="708"/>
        <w:jc w:val="both"/>
        <w:rPr>
          <w:rFonts w:ascii="Times New Roman" w:eastAsia="Calibri" w:hAnsi="Times New Roman" w:cs="Times New Roman"/>
        </w:rPr>
      </w:pPr>
      <w:r w:rsidRPr="007F2128">
        <w:rPr>
          <w:rFonts w:ascii="Times New Roman" w:eastAsia="Calibri" w:hAnsi="Times New Roman" w:cs="Times New Roman"/>
        </w:rPr>
        <w:t>I.     za česticu površine do 300 m²: 50 m²</w:t>
      </w:r>
    </w:p>
    <w:p w:rsidR="007F2128" w:rsidRPr="007F2128" w:rsidRDefault="007F2128" w:rsidP="007F2128">
      <w:pPr>
        <w:spacing w:before="120" w:after="120" w:line="276" w:lineRule="auto"/>
        <w:ind w:left="1134" w:hanging="426"/>
        <w:jc w:val="both"/>
        <w:rPr>
          <w:rFonts w:ascii="Times New Roman" w:eastAsia="Calibri" w:hAnsi="Times New Roman" w:cs="Times New Roman"/>
        </w:rPr>
      </w:pPr>
      <w:r w:rsidRPr="007F2128">
        <w:rPr>
          <w:rFonts w:ascii="Times New Roman" w:eastAsia="Calibri" w:hAnsi="Times New Roman" w:cs="Times New Roman"/>
        </w:rPr>
        <w:t>II.   za česticu površine veće od 300 do 500 m²: zbroj 50 m²  i 10% površine građevne čestice iznad 300 m²</w:t>
      </w:r>
    </w:p>
    <w:p w:rsidR="007F2128" w:rsidRPr="007F2128" w:rsidRDefault="007F2128" w:rsidP="007F2128">
      <w:pPr>
        <w:spacing w:before="120" w:after="120" w:line="276" w:lineRule="auto"/>
        <w:ind w:left="1134" w:hanging="426"/>
        <w:jc w:val="both"/>
        <w:rPr>
          <w:rFonts w:ascii="Times New Roman" w:eastAsia="Calibri" w:hAnsi="Times New Roman" w:cs="Times New Roman"/>
        </w:rPr>
      </w:pPr>
      <w:r w:rsidRPr="007F2128">
        <w:rPr>
          <w:rFonts w:ascii="Times New Roman" w:eastAsia="Calibri" w:hAnsi="Times New Roman" w:cs="Times New Roman"/>
        </w:rPr>
        <w:t>III. za česticu površine veće od 500 do 800 m²:  zbroj 60 m² i 5% površine građevne čestice iznad 500 m²</w:t>
      </w:r>
    </w:p>
    <w:p w:rsidR="007F2128" w:rsidRPr="007F2128" w:rsidRDefault="007F2128" w:rsidP="007F2128">
      <w:pPr>
        <w:spacing w:before="120" w:after="120" w:line="276" w:lineRule="auto"/>
        <w:ind w:left="993" w:hanging="285"/>
        <w:jc w:val="both"/>
        <w:rPr>
          <w:rFonts w:ascii="Times New Roman" w:eastAsia="Calibri" w:hAnsi="Times New Roman" w:cs="Times New Roman"/>
        </w:rPr>
      </w:pPr>
      <w:r w:rsidRPr="007F2128">
        <w:rPr>
          <w:rFonts w:ascii="Times New Roman" w:eastAsia="Calibri" w:hAnsi="Times New Roman" w:cs="Times New Roman"/>
        </w:rPr>
        <w:t>IV. za česticu površine veće od 800 m²: zbroj 60 m² i 3% površine građevne čestice iznad 800 m²</w:t>
      </w:r>
    </w:p>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 xml:space="preserve">      2.   za poluugrađenu ili ugrađenu građevinu :</w:t>
      </w:r>
    </w:p>
    <w:p w:rsidR="007F2128" w:rsidRPr="007F2128" w:rsidRDefault="007F2128" w:rsidP="007F2128">
      <w:pPr>
        <w:spacing w:before="120" w:after="120" w:line="276" w:lineRule="auto"/>
        <w:ind w:firstLine="708"/>
        <w:jc w:val="both"/>
        <w:rPr>
          <w:rFonts w:ascii="Times New Roman" w:eastAsia="Calibri" w:hAnsi="Times New Roman" w:cs="Times New Roman"/>
        </w:rPr>
      </w:pPr>
      <w:r w:rsidRPr="007F2128">
        <w:rPr>
          <w:rFonts w:ascii="Times New Roman" w:eastAsia="Calibri" w:hAnsi="Times New Roman" w:cs="Times New Roman"/>
        </w:rPr>
        <w:t xml:space="preserve">I.     za česticu površine do 240 m²: 50 m² </w:t>
      </w:r>
    </w:p>
    <w:p w:rsidR="007F2128" w:rsidRPr="007F2128" w:rsidRDefault="007F2128" w:rsidP="007F2128">
      <w:pPr>
        <w:spacing w:before="120" w:after="120" w:line="276" w:lineRule="auto"/>
        <w:ind w:left="1134" w:hanging="426"/>
        <w:jc w:val="both"/>
        <w:rPr>
          <w:rFonts w:ascii="Times New Roman" w:eastAsia="Calibri" w:hAnsi="Times New Roman" w:cs="Times New Roman"/>
        </w:rPr>
      </w:pPr>
      <w:r w:rsidRPr="007F2128">
        <w:rPr>
          <w:rFonts w:ascii="Times New Roman" w:eastAsia="Calibri" w:hAnsi="Times New Roman" w:cs="Times New Roman"/>
        </w:rPr>
        <w:t>II.  za česticu površine veće od 240 do 500 m²: zbroj 50 m² i 10% površine građevne čestice iznad 240 m²</w:t>
      </w:r>
    </w:p>
    <w:p w:rsidR="007F2128" w:rsidRPr="007F2128" w:rsidRDefault="007F2128" w:rsidP="007F2128">
      <w:pPr>
        <w:spacing w:before="120" w:after="120" w:line="276" w:lineRule="auto"/>
        <w:ind w:left="1134" w:hanging="426"/>
        <w:jc w:val="both"/>
        <w:rPr>
          <w:rFonts w:ascii="Times New Roman" w:eastAsia="Calibri" w:hAnsi="Times New Roman" w:cs="Times New Roman"/>
        </w:rPr>
      </w:pPr>
      <w:r w:rsidRPr="007F2128">
        <w:rPr>
          <w:rFonts w:ascii="Times New Roman" w:eastAsia="Calibri" w:hAnsi="Times New Roman" w:cs="Times New Roman"/>
        </w:rPr>
        <w:t>III. za česticu površine veće od 500 m²: zbroj 60 m² i 5% površine građevne čestice iznad 500 m².</w:t>
      </w:r>
    </w:p>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(3)   Dozvoljena izgrađenost građevne čestice:</w:t>
      </w:r>
      <w:r w:rsidRPr="007F2128">
        <w:rPr>
          <w:rFonts w:ascii="Times New Roman" w:eastAsia="Times New Roman" w:hAnsi="Times New Roman" w:cs="Times New Roman"/>
          <w:spacing w:val="1"/>
          <w:sz w:val="24"/>
          <w:szCs w:val="24"/>
          <w:lang w:eastAsia="hr-HR"/>
        </w:rPr>
        <w:t>.</w:t>
      </w:r>
    </w:p>
    <w:p w:rsidR="007F2128" w:rsidRPr="007F2128" w:rsidRDefault="007F2128" w:rsidP="007F2128">
      <w:pPr>
        <w:spacing w:before="120" w:after="120" w:line="276" w:lineRule="auto"/>
        <w:ind w:left="851" w:hanging="709"/>
        <w:jc w:val="both"/>
        <w:rPr>
          <w:rFonts w:ascii="Times New Roman" w:eastAsia="Calibri" w:hAnsi="Times New Roman" w:cs="Times New Roman"/>
          <w:b/>
          <w:color w:val="FF0000"/>
        </w:rPr>
      </w:pPr>
      <w:r w:rsidRPr="007F2128">
        <w:rPr>
          <w:rFonts w:ascii="Times New Roman" w:eastAsia="Calibri" w:hAnsi="Times New Roman" w:cs="Times New Roman"/>
        </w:rPr>
        <w:t xml:space="preserve">    1.   višestambene, poslovne, proizvodne, ugostiteljsko-turističke  ili društvene građevine iznosi: </w:t>
      </w:r>
    </w:p>
    <w:p w:rsidR="007F2128" w:rsidRPr="007F2128" w:rsidRDefault="007F2128" w:rsidP="007F2128">
      <w:pPr>
        <w:spacing w:before="120" w:after="120" w:line="276" w:lineRule="auto"/>
        <w:ind w:firstLine="709"/>
        <w:jc w:val="both"/>
        <w:rPr>
          <w:rFonts w:ascii="Times New Roman" w:eastAsia="Calibri" w:hAnsi="Times New Roman" w:cs="Times New Roman"/>
        </w:rPr>
      </w:pPr>
      <w:r w:rsidRPr="007F2128">
        <w:rPr>
          <w:rFonts w:ascii="Times New Roman" w:eastAsia="Calibri" w:hAnsi="Times New Roman" w:cs="Times New Roman"/>
        </w:rPr>
        <w:t>I.     najmanje kig = 0,1, ali ne manje od 60 m²</w:t>
      </w:r>
    </w:p>
    <w:p w:rsidR="007F2128" w:rsidRPr="007F2128" w:rsidRDefault="007F2128" w:rsidP="007F2128">
      <w:pPr>
        <w:spacing w:before="120" w:after="120" w:line="276" w:lineRule="auto"/>
        <w:ind w:firstLine="709"/>
        <w:jc w:val="both"/>
        <w:rPr>
          <w:rFonts w:ascii="Times New Roman" w:eastAsia="Calibri" w:hAnsi="Times New Roman" w:cs="Times New Roman"/>
        </w:rPr>
      </w:pPr>
      <w:r w:rsidRPr="007F2128">
        <w:rPr>
          <w:rFonts w:ascii="Times New Roman" w:eastAsia="Calibri" w:hAnsi="Times New Roman" w:cs="Times New Roman"/>
        </w:rPr>
        <w:t>II.   najviše kig = 0,65</w:t>
      </w:r>
    </w:p>
    <w:p w:rsidR="007F2128" w:rsidRPr="007F2128" w:rsidRDefault="007F2128" w:rsidP="007F2128">
      <w:pPr>
        <w:spacing w:before="120" w:after="120" w:line="276" w:lineRule="auto"/>
        <w:ind w:left="426"/>
        <w:jc w:val="both"/>
        <w:rPr>
          <w:rFonts w:ascii="Times New Roman" w:eastAsia="Calibri" w:hAnsi="Times New Roman" w:cs="Times New Roman"/>
        </w:rPr>
      </w:pPr>
      <w:r w:rsidRPr="007F2128">
        <w:rPr>
          <w:rFonts w:ascii="Times New Roman" w:eastAsia="Calibri" w:hAnsi="Times New Roman" w:cs="Times New Roman"/>
        </w:rPr>
        <w:t>2.    sportsko-rekreacijske građevine iznosi najviše kig = 0,3</w:t>
      </w:r>
    </w:p>
    <w:p w:rsidR="007F2128" w:rsidRPr="007F2128" w:rsidRDefault="007F2128" w:rsidP="007F2128">
      <w:pPr>
        <w:spacing w:before="120" w:after="120" w:line="276" w:lineRule="auto"/>
        <w:jc w:val="both"/>
        <w:rPr>
          <w:rFonts w:ascii="Times New Roman" w:eastAsia="Calibri" w:hAnsi="Times New Roman" w:cs="Times New Roman"/>
        </w:rPr>
      </w:pPr>
    </w:p>
    <w:p w:rsidR="007F2128" w:rsidRPr="007F2128" w:rsidRDefault="007F2128" w:rsidP="007F2128">
      <w:pPr>
        <w:spacing w:before="120" w:after="120" w:line="276" w:lineRule="auto"/>
        <w:ind w:left="709" w:hanging="709"/>
        <w:jc w:val="both"/>
        <w:rPr>
          <w:rFonts w:ascii="Times New Roman" w:eastAsia="Calibri" w:hAnsi="Times New Roman" w:cs="Times New Roman"/>
          <w:highlight w:val="cyan"/>
        </w:rPr>
      </w:pPr>
      <w:r w:rsidRPr="007F2128">
        <w:rPr>
          <w:rFonts w:ascii="Times New Roman" w:eastAsia="Calibri" w:hAnsi="Times New Roman" w:cs="Times New Roman"/>
        </w:rPr>
        <w:lastRenderedPageBreak/>
        <w:t xml:space="preserve">(4)    Dozvoljena iskoristivost građevne čestice višestambene, poslovne, proizvodne, ugostiteljsko-turističke  ili društvene građevine iznosi: </w:t>
      </w:r>
    </w:p>
    <w:p w:rsidR="007F2128" w:rsidRPr="007F2128" w:rsidRDefault="007F2128" w:rsidP="007F2128">
      <w:pPr>
        <w:spacing w:before="120" w:after="120" w:line="276" w:lineRule="auto"/>
        <w:ind w:firstLine="708"/>
        <w:jc w:val="both"/>
        <w:rPr>
          <w:rFonts w:ascii="Times New Roman" w:eastAsia="Calibri" w:hAnsi="Times New Roman" w:cs="Times New Roman"/>
        </w:rPr>
      </w:pPr>
      <w:r w:rsidRPr="007F2128">
        <w:rPr>
          <w:rFonts w:ascii="Times New Roman" w:eastAsia="Calibri" w:hAnsi="Times New Roman" w:cs="Times New Roman"/>
        </w:rPr>
        <w:t>I.     najviše kis = 0,8 za ugostiteljsko-turističke  ili društvene građevine</w:t>
      </w:r>
    </w:p>
    <w:p w:rsidR="007F2128" w:rsidRPr="007F2128" w:rsidRDefault="007F2128" w:rsidP="007F2128">
      <w:pPr>
        <w:spacing w:before="120" w:after="120" w:line="276" w:lineRule="auto"/>
        <w:ind w:firstLine="708"/>
        <w:jc w:val="both"/>
        <w:rPr>
          <w:rFonts w:ascii="Times New Roman" w:eastAsia="Calibri" w:hAnsi="Times New Roman" w:cs="Times New Roman"/>
        </w:rPr>
      </w:pPr>
      <w:r w:rsidRPr="007F2128">
        <w:rPr>
          <w:rFonts w:ascii="Times New Roman" w:eastAsia="Calibri" w:hAnsi="Times New Roman" w:cs="Times New Roman"/>
        </w:rPr>
        <w:t>II.   najviše kis = 1,2 za ostale građevine</w:t>
      </w:r>
    </w:p>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(5)</w:t>
      </w:r>
      <w:r w:rsidRPr="007F2128">
        <w:rPr>
          <w:rFonts w:ascii="Times New Roman" w:eastAsia="Calibri" w:hAnsi="Times New Roman" w:cs="Times New Roman"/>
        </w:rPr>
        <w:tab/>
        <w:t>Dozvoljena visina:</w:t>
      </w: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1.   stambene građevine (osim višestambene), iznosi 10 m do vijenca, nad čime se smije izgraditi krovna konstrukcija u visini od 3,2 m, mjereno od vijenca do sljemena krova</w:t>
      </w:r>
    </w:p>
    <w:p w:rsidR="007F2128" w:rsidRPr="007F2128" w:rsidRDefault="007F2128" w:rsidP="007F2128">
      <w:pPr>
        <w:spacing w:before="120" w:after="120" w:line="276" w:lineRule="auto"/>
        <w:ind w:left="705" w:hanging="345"/>
        <w:jc w:val="both"/>
        <w:rPr>
          <w:rFonts w:ascii="Times New Roman" w:eastAsia="Calibri" w:hAnsi="Times New Roman" w:cs="Times New Roman"/>
          <w:highlight w:val="yellow"/>
        </w:rPr>
      </w:pPr>
      <w:r w:rsidRPr="007F2128">
        <w:rPr>
          <w:rFonts w:ascii="Times New Roman" w:eastAsia="Calibri" w:hAnsi="Times New Roman" w:cs="Times New Roman"/>
        </w:rPr>
        <w:t>2.</w:t>
      </w:r>
      <w:r w:rsidRPr="007F2128">
        <w:rPr>
          <w:rFonts w:ascii="Times New Roman" w:eastAsia="Calibri" w:hAnsi="Times New Roman" w:cs="Times New Roman"/>
        </w:rPr>
        <w:tab/>
        <w:t>višestambene, poslovne, proizvodne, ugostiteljsko-turističke  ili društvene građevine, iznosi 10 m do vijenca</w:t>
      </w:r>
    </w:p>
    <w:p w:rsidR="007F2128" w:rsidRPr="007F2128" w:rsidRDefault="007F2128" w:rsidP="007F2128">
      <w:pPr>
        <w:spacing w:before="120" w:after="120" w:line="276" w:lineRule="auto"/>
        <w:ind w:firstLine="360"/>
        <w:jc w:val="both"/>
        <w:rPr>
          <w:rFonts w:ascii="Times New Roman" w:eastAsia="Calibri" w:hAnsi="Times New Roman" w:cs="Times New Roman"/>
        </w:rPr>
      </w:pPr>
      <w:r w:rsidRPr="007F2128">
        <w:rPr>
          <w:rFonts w:ascii="Times New Roman" w:eastAsia="Calibri" w:hAnsi="Times New Roman" w:cs="Times New Roman"/>
        </w:rPr>
        <w:t>3.   sportsko-rekreacijske građevine iznosi 10 m do vijenca</w:t>
      </w:r>
    </w:p>
    <w:p w:rsidR="007F2128" w:rsidRPr="007F2128" w:rsidRDefault="007F2128" w:rsidP="007F2128">
      <w:pPr>
        <w:spacing w:before="120" w:after="120" w:line="276" w:lineRule="auto"/>
        <w:ind w:left="709" w:hanging="349"/>
        <w:jc w:val="both"/>
        <w:rPr>
          <w:rFonts w:ascii="Times New Roman" w:eastAsia="Calibri" w:hAnsi="Times New Roman" w:cs="Times New Roman"/>
          <w:b/>
          <w:color w:val="FF0000"/>
        </w:rPr>
      </w:pPr>
      <w:r w:rsidRPr="007F2128">
        <w:rPr>
          <w:rFonts w:ascii="Times New Roman" w:eastAsia="Calibri" w:hAnsi="Times New Roman" w:cs="Times New Roman"/>
        </w:rPr>
        <w:t xml:space="preserve">4.   pomoćne građevine iz čl. 102. st. (2) točke 1. na građevnoj čestici stambene namjene, iznosi ukupno najviše 3,5 m, osim 5,0 m za one namjenjene uzgoju domaćih životinja kapaciteta stočnih jedinica manjeg od 10 uvjetnih grla </w:t>
      </w:r>
      <w:r w:rsidRPr="007F2128">
        <w:rPr>
          <w:rFonts w:ascii="Times New Roman" w:eastAsia="Calibri" w:hAnsi="Times New Roman" w:cs="Times New Roman"/>
          <w:b/>
          <w:color w:val="FF0000"/>
        </w:rPr>
        <w:t xml:space="preserve"> </w:t>
      </w:r>
    </w:p>
    <w:p w:rsidR="007F2128" w:rsidRPr="007F2128" w:rsidRDefault="007F2128" w:rsidP="007F2128">
      <w:pPr>
        <w:spacing w:before="120" w:after="120" w:line="276" w:lineRule="auto"/>
        <w:jc w:val="both"/>
        <w:rPr>
          <w:rFonts w:ascii="Times New Roman" w:eastAsia="Calibri" w:hAnsi="Times New Roman" w:cs="Times New Roman"/>
        </w:rPr>
      </w:pPr>
      <w:r w:rsidRPr="007F2128">
        <w:rPr>
          <w:rFonts w:ascii="Times New Roman" w:eastAsia="Calibri" w:hAnsi="Times New Roman" w:cs="Times New Roman"/>
        </w:rPr>
        <w:t>(6)</w:t>
      </w:r>
      <w:r w:rsidRPr="007F2128">
        <w:rPr>
          <w:rFonts w:ascii="Times New Roman" w:eastAsia="Calibri" w:hAnsi="Times New Roman" w:cs="Times New Roman"/>
        </w:rPr>
        <w:tab/>
        <w:t>Dozvoljeni broj etaža:</w:t>
      </w: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1.    jednoobiteljske i obiteljske stambene građevine, iznosi 2 nadzemne te 1 ili više podzemnih, ali ukupni broj svih etaža ne može biti veći od 3 na bilo kojem presjeku kroz građevinu</w:t>
      </w: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2.   višeobiteljske stambene građevine, iznosi 3 nadzemne te 1 ili više podzemnih, ali ukupni broj svih etaža ne može biti veći od 4 na bilo kojem presjeku kroz građevinu</w:t>
      </w:r>
    </w:p>
    <w:p w:rsidR="007F2128" w:rsidRPr="007F2128" w:rsidRDefault="007F2128" w:rsidP="007F2128">
      <w:pPr>
        <w:spacing w:before="120" w:after="120" w:line="276" w:lineRule="auto"/>
        <w:ind w:left="709" w:hanging="349"/>
        <w:jc w:val="both"/>
        <w:rPr>
          <w:rFonts w:ascii="Times New Roman" w:eastAsia="Calibri" w:hAnsi="Times New Roman" w:cs="Times New Roman"/>
        </w:rPr>
      </w:pPr>
      <w:r w:rsidRPr="007F2128">
        <w:rPr>
          <w:rFonts w:ascii="Times New Roman" w:eastAsia="Calibri" w:hAnsi="Times New Roman" w:cs="Times New Roman"/>
        </w:rPr>
        <w:t>3.   višestambene, poslovne, proizvodne, ugostiteljsko-turističke ili društvene građevine, iznosi 5 nadzemnih, a broj podzemnih se ne ograničava</w:t>
      </w:r>
    </w:p>
    <w:p w:rsidR="007F2128" w:rsidRPr="007F2128" w:rsidRDefault="007F2128" w:rsidP="007F2128">
      <w:pPr>
        <w:numPr>
          <w:ilvl w:val="1"/>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sportsko-rekreacijske građevine, iznosi 2 nadzemne, a broj podzemnih se ne ograničava</w:t>
      </w:r>
    </w:p>
    <w:p w:rsidR="007F2128" w:rsidRPr="007F2128" w:rsidRDefault="007F2128" w:rsidP="007F2128">
      <w:pPr>
        <w:numPr>
          <w:ilvl w:val="1"/>
          <w:numId w:val="14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pomoćne građevine koja se gradi na čestici stambene namjene iznosi 1 nadzemnu i 1 podzemnu.</w:t>
      </w:r>
    </w:p>
    <w:p w:rsidR="007F2128" w:rsidRPr="007F2128" w:rsidRDefault="007F2128" w:rsidP="007F2128">
      <w:pPr>
        <w:spacing w:line="276" w:lineRule="auto"/>
        <w:jc w:val="center"/>
        <w:outlineLvl w:val="0"/>
        <w:rPr>
          <w:rFonts w:ascii="Times New Roman" w:eastAsia="Calibri" w:hAnsi="Times New Roman" w:cs="Times New Roman"/>
          <w:b/>
        </w:rPr>
      </w:pPr>
      <w:bookmarkStart w:id="266" w:name="_Toc502911978"/>
      <w:r w:rsidRPr="007F2128">
        <w:rPr>
          <w:rFonts w:ascii="Times New Roman" w:eastAsia="Calibri" w:hAnsi="Times New Roman" w:cs="Times New Roman"/>
          <w:b/>
        </w:rPr>
        <w:t>Članak 104.</w:t>
      </w:r>
      <w:bookmarkEnd w:id="266"/>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67" w:name="_Toc502911979"/>
      <w:r w:rsidRPr="007F2128">
        <w:rPr>
          <w:rFonts w:ascii="Times New Roman" w:eastAsia="Times New Roman" w:hAnsi="Times New Roman" w:cs="Times New Roman"/>
          <w:b/>
          <w:bCs/>
          <w:szCs w:val="24"/>
          <w:lang w:eastAsia="hr-HR"/>
        </w:rPr>
        <w:t>Uvjeti za oblikovanje građevine</w:t>
      </w:r>
      <w:bookmarkEnd w:id="267"/>
    </w:p>
    <w:p w:rsidR="007F2128" w:rsidRPr="007F2128" w:rsidRDefault="007F2128" w:rsidP="007F2128">
      <w:pPr>
        <w:spacing w:before="120" w:after="120" w:line="276" w:lineRule="auto"/>
        <w:ind w:left="709" w:hanging="709"/>
        <w:jc w:val="both"/>
        <w:rPr>
          <w:rFonts w:ascii="Times New Roman" w:eastAsia="Calibri" w:hAnsi="Times New Roman" w:cs="Times New Roman"/>
        </w:rPr>
      </w:pPr>
      <w:r w:rsidRPr="007F2128">
        <w:rPr>
          <w:rFonts w:ascii="Times New Roman" w:eastAsia="Calibri" w:hAnsi="Times New Roman" w:cs="Times New Roman"/>
        </w:rPr>
        <w:t>(1)</w:t>
      </w:r>
      <w:r w:rsidRPr="007F2128">
        <w:rPr>
          <w:rFonts w:ascii="Times New Roman" w:eastAsia="Calibri" w:hAnsi="Times New Roman" w:cs="Times New Roman"/>
        </w:rPr>
        <w:tab/>
        <w:t>Horizontalni i vertikalni gabarit građevine, oblikovanje fasade i krovišta, te upotrebljeni građevni materijali moraju biti usklađeni s okolnim građevinama u naselju i tipologijom krajolika..</w:t>
      </w:r>
    </w:p>
    <w:p w:rsidR="007F2128" w:rsidRPr="007F2128" w:rsidRDefault="007F2128" w:rsidP="007F2128">
      <w:pPr>
        <w:spacing w:before="120" w:after="120" w:line="276" w:lineRule="auto"/>
        <w:ind w:left="709" w:hanging="709"/>
        <w:jc w:val="both"/>
        <w:rPr>
          <w:rFonts w:ascii="Times New Roman" w:eastAsia="Calibri" w:hAnsi="Times New Roman" w:cs="Times New Roman"/>
          <w:b/>
          <w:color w:val="FF0000"/>
          <w:highlight w:val="yellow"/>
        </w:rPr>
      </w:pPr>
      <w:r w:rsidRPr="007F2128">
        <w:rPr>
          <w:rFonts w:ascii="Times New Roman" w:eastAsia="Calibri" w:hAnsi="Times New Roman" w:cs="Times New Roman"/>
        </w:rPr>
        <w:t>(2)</w:t>
      </w:r>
      <w:r w:rsidRPr="007F2128">
        <w:rPr>
          <w:rFonts w:ascii="Times New Roman" w:eastAsia="Calibri" w:hAnsi="Times New Roman" w:cs="Times New Roman"/>
        </w:rPr>
        <w:tab/>
        <w:t xml:space="preserve">Odnos duljine pročelja paralelnog sa sljemenom, prema visini pročelja, mora biti u korist duljine pročelja, a sljeme krova (na kosom terenu) pretežno paralelno sa slojnicom zemljišta. Visina vijenca određuje se prema visini vijenaca susjednih građevina jednake ili približne etažnosti u skladu s kriterijima  dozvoljene visine iz plana. </w:t>
      </w:r>
    </w:p>
    <w:p w:rsidR="007F2128" w:rsidRPr="007F2128" w:rsidRDefault="007F2128" w:rsidP="007F2128">
      <w:pPr>
        <w:spacing w:before="120" w:after="120" w:line="276" w:lineRule="auto"/>
        <w:ind w:left="709" w:hanging="709"/>
        <w:jc w:val="both"/>
        <w:rPr>
          <w:rFonts w:ascii="Times New Roman" w:eastAsia="Calibri" w:hAnsi="Times New Roman" w:cs="Times New Roman"/>
        </w:rPr>
      </w:pPr>
      <w:r w:rsidRPr="007F2128">
        <w:rPr>
          <w:rFonts w:ascii="Times New Roman" w:eastAsia="Calibri" w:hAnsi="Times New Roman" w:cs="Times New Roman"/>
        </w:rPr>
        <w:t>(3)</w:t>
      </w:r>
      <w:r w:rsidRPr="007F2128">
        <w:rPr>
          <w:rFonts w:ascii="Times New Roman" w:eastAsia="Calibri" w:hAnsi="Times New Roman" w:cs="Times New Roman"/>
        </w:rPr>
        <w:tab/>
        <w:t>Uređenje pročelja građevine mora biti ujednačeno. Pri građenju građevina moraju se uvažavati postojeći elementi urbane strukture naselja, koristeći pri tome tradicionalne materijale (kamen, opeka, žbuka, štukatura). Reklame, natpisi, izlozi i vitrine koji se postavljaju moraju biti prilagođeni građevini odnosno prostoru u pogledu oblikovanja, obujma, materijala i boje. Moguća je primjena i elemenata za zaštitu od sunca kao što su brisoleji, pergole, tipske sklopive tende i slično.</w:t>
      </w:r>
    </w:p>
    <w:p w:rsidR="007F2128" w:rsidRPr="007F2128" w:rsidRDefault="007F2128" w:rsidP="007F2128">
      <w:pPr>
        <w:spacing w:after="120" w:line="276" w:lineRule="auto"/>
        <w:ind w:left="709" w:hanging="709"/>
        <w:jc w:val="both"/>
        <w:rPr>
          <w:rFonts w:ascii="Times New Roman" w:eastAsia="Calibri" w:hAnsi="Times New Roman" w:cs="Times New Roman"/>
        </w:rPr>
      </w:pPr>
      <w:r w:rsidRPr="007F2128">
        <w:rPr>
          <w:rFonts w:ascii="Times New Roman" w:eastAsia="Calibri" w:hAnsi="Times New Roman" w:cs="Times New Roman"/>
        </w:rPr>
        <w:t>(4)</w:t>
      </w:r>
      <w:r w:rsidRPr="007F2128">
        <w:rPr>
          <w:rFonts w:ascii="Times New Roman" w:eastAsia="Calibri" w:hAnsi="Times New Roman" w:cs="Times New Roman"/>
        </w:rPr>
        <w:tab/>
        <w:t>Krov stambene građevina (osim višestambene) i pripadajućih pomoćnih građevina, gradi se kao:</w:t>
      </w:r>
    </w:p>
    <w:p w:rsidR="007F2128" w:rsidRPr="007F2128" w:rsidRDefault="007F2128" w:rsidP="007F2128">
      <w:pPr>
        <w:spacing w:after="120" w:line="276" w:lineRule="auto"/>
        <w:ind w:left="720"/>
        <w:contextualSpacing/>
        <w:jc w:val="both"/>
        <w:rPr>
          <w:rFonts w:ascii="Times New Roman" w:eastAsia="Calibri" w:hAnsi="Times New Roman" w:cs="Times New Roman"/>
        </w:rPr>
      </w:pPr>
      <w:r w:rsidRPr="007F2128">
        <w:rPr>
          <w:rFonts w:ascii="Times New Roman" w:eastAsia="Calibri" w:hAnsi="Times New Roman" w:cs="Times New Roman"/>
        </w:rPr>
        <w:t>1.  kosi</w:t>
      </w:r>
    </w:p>
    <w:p w:rsidR="007F2128" w:rsidRPr="007F2128" w:rsidRDefault="007F2128" w:rsidP="007F2128">
      <w:pPr>
        <w:spacing w:after="120" w:line="276" w:lineRule="auto"/>
        <w:ind w:left="720"/>
        <w:contextualSpacing/>
        <w:jc w:val="both"/>
        <w:rPr>
          <w:rFonts w:ascii="Times New Roman" w:eastAsia="Calibri" w:hAnsi="Times New Roman" w:cs="Times New Roman"/>
        </w:rPr>
      </w:pPr>
      <w:r w:rsidRPr="007F2128">
        <w:rPr>
          <w:rFonts w:ascii="Times New Roman" w:eastAsia="Calibri" w:hAnsi="Times New Roman" w:cs="Times New Roman"/>
        </w:rPr>
        <w:t>2.  ravni</w:t>
      </w:r>
    </w:p>
    <w:p w:rsidR="007F2128" w:rsidRPr="007F2128" w:rsidRDefault="007F2128" w:rsidP="007F2128">
      <w:pPr>
        <w:spacing w:after="120" w:line="276" w:lineRule="auto"/>
        <w:ind w:left="720"/>
        <w:contextualSpacing/>
        <w:jc w:val="both"/>
        <w:rPr>
          <w:rFonts w:ascii="Times New Roman" w:eastAsia="Calibri" w:hAnsi="Times New Roman" w:cs="Times New Roman"/>
        </w:rPr>
      </w:pPr>
      <w:r w:rsidRPr="007F2128">
        <w:rPr>
          <w:rFonts w:ascii="Times New Roman" w:eastAsia="Calibri" w:hAnsi="Times New Roman" w:cs="Times New Roman"/>
        </w:rPr>
        <w:lastRenderedPageBreak/>
        <w:t>3.  ravni zeleni.</w:t>
      </w:r>
    </w:p>
    <w:p w:rsidR="007F2128" w:rsidRPr="007F2128" w:rsidRDefault="007F2128" w:rsidP="007F2128">
      <w:pPr>
        <w:spacing w:after="120" w:line="276" w:lineRule="auto"/>
        <w:ind w:left="709" w:hanging="709"/>
        <w:jc w:val="both"/>
        <w:rPr>
          <w:rFonts w:ascii="Times New Roman" w:eastAsia="Calibri" w:hAnsi="Times New Roman" w:cs="Times New Roman"/>
        </w:rPr>
      </w:pPr>
      <w:r w:rsidRPr="007F2128">
        <w:rPr>
          <w:rFonts w:ascii="Times New Roman" w:eastAsia="Calibri" w:hAnsi="Times New Roman" w:cs="Times New Roman"/>
        </w:rPr>
        <w:t>(5)</w:t>
      </w:r>
      <w:r w:rsidRPr="007F2128">
        <w:rPr>
          <w:rFonts w:ascii="Times New Roman" w:eastAsia="Calibri" w:hAnsi="Times New Roman" w:cs="Times New Roman"/>
        </w:rPr>
        <w:tab/>
        <w:t xml:space="preserve">Kosi krov se gradi kao dvovodni ili razvijeni u više kosih krovnih ploha, sa sljemenom paralelnim duljoj dimenziji građevine, odnosno dijela građevine, pri čemu je na 49% površine krova, dozvoljen ravni krov, terasa i sl. </w:t>
      </w:r>
    </w:p>
    <w:p w:rsidR="007F2128" w:rsidRPr="007F2128" w:rsidRDefault="007F2128" w:rsidP="007F2128">
      <w:pPr>
        <w:spacing w:after="120" w:line="276" w:lineRule="auto"/>
        <w:ind w:left="709" w:hanging="709"/>
        <w:jc w:val="both"/>
        <w:rPr>
          <w:rFonts w:ascii="Times New Roman" w:eastAsia="Calibri" w:hAnsi="Times New Roman" w:cs="Times New Roman"/>
        </w:rPr>
      </w:pPr>
      <w:r w:rsidRPr="007F2128">
        <w:rPr>
          <w:rFonts w:ascii="Times New Roman" w:eastAsia="Calibri" w:hAnsi="Times New Roman" w:cs="Times New Roman"/>
        </w:rPr>
        <w:t>(6)</w:t>
      </w:r>
      <w:r w:rsidRPr="007F2128">
        <w:rPr>
          <w:rFonts w:ascii="Times New Roman" w:eastAsia="Calibri" w:hAnsi="Times New Roman" w:cs="Times New Roman"/>
        </w:rPr>
        <w:tab/>
        <w:t xml:space="preserve">Kosi krov mora biti pokriven kanalicom odnosno sličnim materijalom ili biti ravni zeleni krov. Nagib krovnih ploha kosog krova mora biti od 33% do 40% (omjer 1:3 do 1:2,5). </w:t>
      </w:r>
    </w:p>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(7)</w:t>
      </w:r>
      <w:r w:rsidRPr="007F2128">
        <w:rPr>
          <w:rFonts w:ascii="Times New Roman" w:eastAsia="Calibri" w:hAnsi="Times New Roman" w:cs="Times New Roman"/>
        </w:rPr>
        <w:tab/>
        <w:t>Ravni krov je krov nagiba do 5%, a na 49% površine ravnog krova dozvoljen je kosi krov.</w:t>
      </w:r>
    </w:p>
    <w:p w:rsidR="007F2128" w:rsidRPr="007F2128" w:rsidRDefault="007F2128" w:rsidP="007F2128">
      <w:pPr>
        <w:spacing w:before="120" w:after="120" w:line="276" w:lineRule="auto"/>
        <w:ind w:left="709" w:hanging="709"/>
        <w:jc w:val="both"/>
        <w:rPr>
          <w:rFonts w:ascii="Times New Roman" w:eastAsia="Calibri" w:hAnsi="Times New Roman" w:cs="Times New Roman"/>
        </w:rPr>
      </w:pPr>
      <w:r w:rsidRPr="007F2128">
        <w:rPr>
          <w:rFonts w:ascii="Times New Roman" w:eastAsia="Calibri" w:hAnsi="Times New Roman" w:cs="Times New Roman"/>
        </w:rPr>
        <w:t>(8)</w:t>
      </w:r>
      <w:r w:rsidRPr="007F2128">
        <w:rPr>
          <w:rFonts w:ascii="Times New Roman" w:eastAsia="Calibri" w:hAnsi="Times New Roman" w:cs="Times New Roman"/>
        </w:rPr>
        <w:tab/>
        <w:t>Ravni zeleni krov mora biti na pretežnom dijelu svoje površine namijenjen rastu biljaka, tako da je sloj koji omogućava rast biljaka sastavni dio krovne konstrukcije, a na 49% površine krova dozvoljen je kosi krov.</w:t>
      </w:r>
    </w:p>
    <w:p w:rsidR="007F2128" w:rsidRPr="007F2128" w:rsidRDefault="007F2128" w:rsidP="007F2128">
      <w:pPr>
        <w:spacing w:before="120" w:after="120" w:line="276" w:lineRule="auto"/>
        <w:ind w:left="709" w:hanging="709"/>
        <w:jc w:val="both"/>
        <w:rPr>
          <w:rFonts w:ascii="Times New Roman" w:eastAsia="Calibri" w:hAnsi="Times New Roman" w:cs="Times New Roman"/>
        </w:rPr>
      </w:pPr>
      <w:r w:rsidRPr="007F2128">
        <w:rPr>
          <w:rFonts w:ascii="Times New Roman" w:eastAsia="Calibri" w:hAnsi="Times New Roman" w:cs="Times New Roman"/>
        </w:rPr>
        <w:t>(9)</w:t>
      </w:r>
      <w:r w:rsidRPr="007F2128">
        <w:rPr>
          <w:rFonts w:ascii="Times New Roman" w:eastAsia="Calibri" w:hAnsi="Times New Roman" w:cs="Times New Roman"/>
        </w:rPr>
        <w:tab/>
        <w:t>Izgradnja krovnih kućica (mansardi, luminara) za osvjetljavanje potkrovnih prostorija je dozvoljena na najviše 30% površine krova, i to tako da:</w:t>
      </w:r>
    </w:p>
    <w:p w:rsidR="007F2128" w:rsidRPr="007F2128" w:rsidRDefault="007F2128" w:rsidP="007F2128">
      <w:pPr>
        <w:spacing w:before="120" w:after="120" w:line="276" w:lineRule="auto"/>
        <w:ind w:left="720"/>
        <w:contextualSpacing/>
        <w:jc w:val="both"/>
        <w:rPr>
          <w:rFonts w:ascii="Times New Roman" w:eastAsia="Calibri" w:hAnsi="Times New Roman" w:cs="Times New Roman"/>
        </w:rPr>
      </w:pPr>
      <w:r w:rsidRPr="007F2128">
        <w:rPr>
          <w:rFonts w:ascii="Times New Roman" w:eastAsia="Calibri" w:hAnsi="Times New Roman" w:cs="Times New Roman"/>
        </w:rPr>
        <w:t>1.  na kosom krovu njihova sljemena ne smiju biti viša od sljemena krova na kojem se grade</w:t>
      </w:r>
    </w:p>
    <w:p w:rsidR="007F2128" w:rsidRPr="007F2128" w:rsidRDefault="007F2128" w:rsidP="007F2128">
      <w:pPr>
        <w:spacing w:before="120" w:after="120" w:line="276" w:lineRule="auto"/>
        <w:ind w:left="993" w:hanging="273"/>
        <w:contextualSpacing/>
        <w:jc w:val="both"/>
        <w:rPr>
          <w:rFonts w:ascii="Times New Roman" w:eastAsia="Calibri" w:hAnsi="Times New Roman" w:cs="Times New Roman"/>
        </w:rPr>
      </w:pPr>
      <w:r w:rsidRPr="007F2128">
        <w:rPr>
          <w:rFonts w:ascii="Times New Roman" w:eastAsia="Calibri" w:hAnsi="Times New Roman" w:cs="Times New Roman"/>
        </w:rPr>
        <w:t>2.  na ravnom krovu budu upisane unutar gabarita kojeg bi nad tim krovom tvorio kosi krov izgrađen po uvjetima stavka (6) ovog članka.</w:t>
      </w:r>
    </w:p>
    <w:p w:rsidR="007F2128" w:rsidRPr="007F2128" w:rsidRDefault="007F2128" w:rsidP="007F2128">
      <w:pPr>
        <w:spacing w:before="120" w:after="120" w:line="276" w:lineRule="auto"/>
        <w:ind w:left="709" w:hanging="709"/>
        <w:jc w:val="both"/>
        <w:rPr>
          <w:rFonts w:ascii="Times New Roman" w:eastAsia="Calibri" w:hAnsi="Times New Roman" w:cs="Times New Roman"/>
        </w:rPr>
      </w:pPr>
      <w:r w:rsidRPr="007F2128">
        <w:rPr>
          <w:rFonts w:ascii="Times New Roman" w:eastAsia="Calibri" w:hAnsi="Times New Roman" w:cs="Times New Roman"/>
        </w:rPr>
        <w:t>(10)</w:t>
      </w:r>
      <w:r w:rsidRPr="007F2128">
        <w:rPr>
          <w:rFonts w:ascii="Times New Roman" w:eastAsia="Calibri" w:hAnsi="Times New Roman" w:cs="Times New Roman"/>
        </w:rPr>
        <w:tab/>
        <w:t>Postavljanje uređaja za proizvodnju energije iz sunčeve energije za vlastite potrebe</w:t>
      </w:r>
      <w:r w:rsidRPr="007F2128">
        <w:rPr>
          <w:rFonts w:ascii="Times New Roman" w:eastAsia="Calibri" w:hAnsi="Times New Roman" w:cs="Times New Roman"/>
          <w:b/>
          <w:color w:val="FF0000"/>
        </w:rPr>
        <w:t xml:space="preserve"> </w:t>
      </w:r>
      <w:r w:rsidRPr="007F2128">
        <w:rPr>
          <w:rFonts w:ascii="Times New Roman" w:eastAsia="Calibri" w:hAnsi="Times New Roman" w:cs="Times New Roman"/>
        </w:rPr>
        <w:t xml:space="preserve"> je dozvoljeno:</w:t>
      </w:r>
    </w:p>
    <w:p w:rsidR="007F2128" w:rsidRPr="007F2128" w:rsidRDefault="007F2128" w:rsidP="007F2128">
      <w:pPr>
        <w:spacing w:before="120" w:after="120" w:line="276" w:lineRule="auto"/>
        <w:ind w:left="993" w:hanging="284"/>
        <w:contextualSpacing/>
        <w:jc w:val="both"/>
        <w:rPr>
          <w:rFonts w:ascii="Times New Roman" w:eastAsia="Calibri" w:hAnsi="Times New Roman" w:cs="Times New Roman"/>
        </w:rPr>
      </w:pPr>
      <w:r w:rsidRPr="007F2128">
        <w:rPr>
          <w:rFonts w:ascii="Times New Roman" w:eastAsia="Calibri" w:hAnsi="Times New Roman" w:cs="Times New Roman"/>
        </w:rPr>
        <w:t>1.  na cijeloj površini kosog krova, ali tako da su uređaji paralelni nagibu krovne plohe na koju se postavljaju i da ne odskaču primjetno iz gabarita građevine</w:t>
      </w:r>
    </w:p>
    <w:p w:rsidR="007F2128" w:rsidRPr="007F2128" w:rsidRDefault="007F2128" w:rsidP="007F2128">
      <w:pPr>
        <w:spacing w:before="120" w:after="120" w:line="276" w:lineRule="auto"/>
        <w:ind w:left="720"/>
        <w:contextualSpacing/>
        <w:jc w:val="both"/>
        <w:rPr>
          <w:rFonts w:ascii="Times New Roman" w:eastAsia="Calibri" w:hAnsi="Times New Roman" w:cs="Times New Roman"/>
        </w:rPr>
      </w:pPr>
      <w:r w:rsidRPr="007F2128">
        <w:rPr>
          <w:rFonts w:ascii="Times New Roman" w:eastAsia="Calibri" w:hAnsi="Times New Roman" w:cs="Times New Roman"/>
        </w:rPr>
        <w:t>2.  na manje od 50% površine ravnog krova.</w:t>
      </w:r>
    </w:p>
    <w:p w:rsidR="007F2128" w:rsidRPr="007F2128" w:rsidRDefault="007F2128" w:rsidP="007F2128">
      <w:pPr>
        <w:spacing w:before="120" w:after="120" w:line="276" w:lineRule="auto"/>
        <w:ind w:left="720"/>
        <w:contextualSpacing/>
        <w:jc w:val="both"/>
        <w:rPr>
          <w:rFonts w:ascii="Times New Roman" w:eastAsia="Calibri" w:hAnsi="Times New Roman" w:cs="Times New Roman"/>
        </w:rPr>
      </w:pPr>
    </w:p>
    <w:p w:rsidR="007F2128" w:rsidRPr="007F2128" w:rsidRDefault="007F2128" w:rsidP="007F2128">
      <w:pPr>
        <w:spacing w:line="276" w:lineRule="auto"/>
        <w:jc w:val="center"/>
        <w:outlineLvl w:val="0"/>
        <w:rPr>
          <w:rFonts w:ascii="Times New Roman" w:eastAsia="Calibri" w:hAnsi="Times New Roman" w:cs="Times New Roman"/>
          <w:b/>
        </w:rPr>
      </w:pPr>
      <w:bookmarkStart w:id="268" w:name="_Toc502911980"/>
      <w:r w:rsidRPr="007F2128">
        <w:rPr>
          <w:rFonts w:ascii="Times New Roman" w:eastAsia="Calibri" w:hAnsi="Times New Roman" w:cs="Times New Roman"/>
          <w:b/>
        </w:rPr>
        <w:t>Članak 105.</w:t>
      </w:r>
      <w:bookmarkEnd w:id="268"/>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69" w:name="_Toc502911981"/>
      <w:r w:rsidRPr="007F2128">
        <w:rPr>
          <w:rFonts w:ascii="Times New Roman" w:eastAsia="Times New Roman" w:hAnsi="Times New Roman" w:cs="Times New Roman"/>
          <w:b/>
          <w:bCs/>
          <w:szCs w:val="24"/>
          <w:lang w:eastAsia="hr-HR"/>
        </w:rPr>
        <w:t>Oblik i veličina građevne čestice</w:t>
      </w:r>
      <w:bookmarkEnd w:id="269"/>
    </w:p>
    <w:p w:rsidR="007F2128" w:rsidRPr="007F2128" w:rsidRDefault="007F2128" w:rsidP="007F2128">
      <w:pPr>
        <w:numPr>
          <w:ilvl w:val="0"/>
          <w:numId w:val="132"/>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Građevna čestica nove građevine svih namjena ne može biti manja od 150 m², niti veća od 20000 m². </w:t>
      </w:r>
    </w:p>
    <w:p w:rsidR="007F2128" w:rsidRPr="007F2128" w:rsidRDefault="007F2128" w:rsidP="007F2128">
      <w:pPr>
        <w:numPr>
          <w:ilvl w:val="0"/>
          <w:numId w:val="132"/>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Regulacijski pravac građevne čestice ne smije biti postavljen na udaljenost manju od 3,5 m od osi postojeće ili planirane ceste ili javnog  puta. Javnom cestom se smatra i svaka katastarska čestica kojoj je način uporabe put i koja je javno dobro.</w:t>
      </w:r>
    </w:p>
    <w:p w:rsidR="007F2128" w:rsidRPr="007F2128" w:rsidRDefault="007F2128" w:rsidP="007F2128">
      <w:pPr>
        <w:numPr>
          <w:ilvl w:val="0"/>
          <w:numId w:val="132"/>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Za pristup do građevinskog zemljišta odnosno nekretnina na kojima se može graditi zgrada prema uvjetima ovog Plana, a do kojeg se može pristupiti samo preko zemljišta na kojem se formira građevna čestica, ta čestica mora biti takvog oblika da omogući gradnju prometne površine iz članaka 72. i 73. ili posrednog pristupa iz članka 74. ovog Plana</w:t>
      </w:r>
    </w:p>
    <w:p w:rsidR="007F2128" w:rsidRPr="007F2128" w:rsidRDefault="007F2128" w:rsidP="007F2128">
      <w:pPr>
        <w:numPr>
          <w:ilvl w:val="0"/>
          <w:numId w:val="132"/>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Građevna čestica ne smije obuhvaćati zemljište kojeg više korisnika koristi kao put </w:t>
      </w:r>
    </w:p>
    <w:p w:rsidR="007F2128" w:rsidRPr="007F2128" w:rsidRDefault="007F2128" w:rsidP="007F2128">
      <w:pPr>
        <w:numPr>
          <w:ilvl w:val="0"/>
          <w:numId w:val="132"/>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Širina građevne čestice na regulacijskom pravcu prema javnoj prometnoj površini ne smije biti manja od 10 m.</w:t>
      </w:r>
    </w:p>
    <w:p w:rsidR="007F2128" w:rsidRPr="007F2128" w:rsidRDefault="007F2128" w:rsidP="007F2128">
      <w:pPr>
        <w:spacing w:before="120" w:after="120" w:line="276" w:lineRule="auto"/>
        <w:ind w:left="360"/>
        <w:contextualSpacing/>
        <w:jc w:val="both"/>
        <w:rPr>
          <w:rFonts w:ascii="Times New Roman" w:eastAsia="Calibri" w:hAnsi="Times New Roman" w:cs="Times New Roman"/>
        </w:rPr>
      </w:pPr>
    </w:p>
    <w:p w:rsidR="007F2128" w:rsidRPr="007F2128" w:rsidRDefault="007F2128" w:rsidP="007F2128">
      <w:pPr>
        <w:spacing w:line="276" w:lineRule="auto"/>
        <w:jc w:val="center"/>
        <w:outlineLvl w:val="0"/>
        <w:rPr>
          <w:rFonts w:ascii="Times New Roman" w:eastAsia="Calibri" w:hAnsi="Times New Roman" w:cs="Times New Roman"/>
          <w:b/>
        </w:rPr>
      </w:pPr>
      <w:bookmarkStart w:id="270" w:name="_Toc502911982"/>
      <w:r w:rsidRPr="007F2128">
        <w:rPr>
          <w:rFonts w:ascii="Times New Roman" w:eastAsia="Calibri" w:hAnsi="Times New Roman" w:cs="Times New Roman"/>
          <w:b/>
        </w:rPr>
        <w:t>Članak 106.</w:t>
      </w:r>
      <w:bookmarkEnd w:id="270"/>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71" w:name="_Toc502911983"/>
      <w:r w:rsidRPr="007F2128">
        <w:rPr>
          <w:rFonts w:ascii="Times New Roman" w:eastAsia="Times New Roman" w:hAnsi="Times New Roman" w:cs="Times New Roman"/>
          <w:b/>
          <w:bCs/>
          <w:szCs w:val="24"/>
          <w:lang w:eastAsia="hr-HR"/>
        </w:rPr>
        <w:t>Smještaj građevine na građevnoj čestici</w:t>
      </w:r>
      <w:bookmarkEnd w:id="271"/>
    </w:p>
    <w:p w:rsidR="007F2128" w:rsidRPr="007F2128" w:rsidRDefault="007F2128" w:rsidP="007F2128">
      <w:pPr>
        <w:numPr>
          <w:ilvl w:val="0"/>
          <w:numId w:val="133"/>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se može graditi kao samostojeća, kao poluugrađena ili kao ugrađena.</w:t>
      </w:r>
    </w:p>
    <w:p w:rsidR="007F2128" w:rsidRPr="007F2128" w:rsidRDefault="007F2128" w:rsidP="007F2128">
      <w:pPr>
        <w:numPr>
          <w:ilvl w:val="0"/>
          <w:numId w:val="13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Samostojeća građevina je građevina koja ne dodiruje granice odnosne građevne čestice na kojoj se gradi.</w:t>
      </w:r>
    </w:p>
    <w:p w:rsidR="007F2128" w:rsidRPr="007F2128" w:rsidRDefault="007F2128" w:rsidP="007F2128">
      <w:pPr>
        <w:numPr>
          <w:ilvl w:val="0"/>
          <w:numId w:val="13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Poluugrađena građevina je samo jednom svojom stranom vezana uz susjednu postojeću ili planiranu građevinu na građevnoj čestici.</w:t>
      </w:r>
    </w:p>
    <w:p w:rsidR="007F2128" w:rsidRPr="007F2128" w:rsidRDefault="007F2128" w:rsidP="007F2128">
      <w:pPr>
        <w:numPr>
          <w:ilvl w:val="0"/>
          <w:numId w:val="133"/>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 xml:space="preserve">Ugrađena građevina je dvjema stranama ili s više njih vezana uz susjedne postojeće ili planirane građevine na građevnoj čestici. </w:t>
      </w:r>
    </w:p>
    <w:p w:rsidR="007F2128" w:rsidRPr="007F2128" w:rsidRDefault="007F2128" w:rsidP="007F2128">
      <w:pPr>
        <w:numPr>
          <w:ilvl w:val="0"/>
          <w:numId w:val="133"/>
        </w:numPr>
        <w:spacing w:after="120" w:line="276" w:lineRule="auto"/>
        <w:ind w:left="357" w:hanging="357"/>
        <w:contextualSpacing/>
        <w:jc w:val="both"/>
        <w:rPr>
          <w:rFonts w:ascii="Times New Roman" w:eastAsia="Calibri" w:hAnsi="Times New Roman" w:cs="Times New Roman"/>
        </w:rPr>
      </w:pPr>
      <w:r w:rsidRPr="007F2128">
        <w:rPr>
          <w:rFonts w:ascii="Times New Roman" w:eastAsia="Calibri" w:hAnsi="Times New Roman" w:cs="Times New Roman"/>
        </w:rPr>
        <w:t>Udaljenost građevine od granice građevne čestice, određena u članku 107. stavku (4) ovog Plana se ne primjenjuje na dijelove građevine koji je čine poluugrađenom odnosno ugrađenom.</w:t>
      </w:r>
    </w:p>
    <w:p w:rsidR="007F2128" w:rsidRPr="007F2128" w:rsidRDefault="007F2128" w:rsidP="007F2128">
      <w:pPr>
        <w:spacing w:after="120" w:line="276" w:lineRule="auto"/>
        <w:ind w:left="357"/>
        <w:contextualSpacing/>
        <w:jc w:val="both"/>
        <w:rPr>
          <w:rFonts w:ascii="Times New Roman" w:eastAsia="Calibri" w:hAnsi="Times New Roman" w:cs="Times New Roman"/>
        </w:rPr>
      </w:pPr>
    </w:p>
    <w:p w:rsidR="007F2128" w:rsidRPr="007F2128" w:rsidRDefault="007F2128" w:rsidP="007F2128">
      <w:pPr>
        <w:spacing w:line="276" w:lineRule="auto"/>
        <w:ind w:left="360"/>
        <w:contextualSpacing/>
        <w:jc w:val="center"/>
        <w:outlineLvl w:val="0"/>
        <w:rPr>
          <w:rFonts w:ascii="Times New Roman" w:eastAsia="Calibri" w:hAnsi="Times New Roman" w:cs="Times New Roman"/>
          <w:b/>
        </w:rPr>
      </w:pPr>
      <w:bookmarkStart w:id="272" w:name="_Toc502911984"/>
      <w:r w:rsidRPr="007F2128">
        <w:rPr>
          <w:rFonts w:ascii="Times New Roman" w:eastAsia="Calibri" w:hAnsi="Times New Roman" w:cs="Times New Roman"/>
          <w:b/>
        </w:rPr>
        <w:t>Članak 107.</w:t>
      </w:r>
      <w:bookmarkEnd w:id="272"/>
    </w:p>
    <w:p w:rsidR="007F2128" w:rsidRPr="007F2128" w:rsidRDefault="007F2128" w:rsidP="007F2128">
      <w:pPr>
        <w:numPr>
          <w:ilvl w:val="0"/>
          <w:numId w:val="13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Smještaj građevine na građevnoj čestici se određuje njenom najmanjom dozvoljenom udaljenošću od regulacijskog pravca te ostalih granica građevne čestice, čime se definira gradivi dio građevne čestice.</w:t>
      </w:r>
    </w:p>
    <w:p w:rsidR="007F2128" w:rsidRPr="007F2128" w:rsidRDefault="007F2128" w:rsidP="007F2128">
      <w:pPr>
        <w:numPr>
          <w:ilvl w:val="0"/>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Udaljenost građevine od regulacijskog pravca ne smije biti veća od 20 m, a iznimno, građevina se smije smjestiti na udaljenosti većoj od 20 m od regulacijskog pravca, ako:</w:t>
      </w:r>
    </w:p>
    <w:p w:rsidR="007F2128" w:rsidRPr="007F2128" w:rsidRDefault="007F2128" w:rsidP="007F2128">
      <w:pPr>
        <w:numPr>
          <w:ilvl w:val="1"/>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čestica ima takav oblik da se tlocrt građevine ne može razviti na manjoj udaljenosti</w:t>
      </w:r>
    </w:p>
    <w:p w:rsidR="007F2128" w:rsidRPr="007F2128" w:rsidRDefault="007F2128" w:rsidP="007F2128">
      <w:pPr>
        <w:numPr>
          <w:ilvl w:val="1"/>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je teren konfiguracije nepogodne za gradnju</w:t>
      </w:r>
    </w:p>
    <w:p w:rsidR="007F2128" w:rsidRPr="007F2128" w:rsidRDefault="007F2128" w:rsidP="007F2128">
      <w:pPr>
        <w:numPr>
          <w:ilvl w:val="1"/>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su okolne građevine na takvoj udaljenosti</w:t>
      </w:r>
    </w:p>
    <w:p w:rsidR="007F2128" w:rsidRPr="007F2128" w:rsidRDefault="007F2128" w:rsidP="007F2128">
      <w:pPr>
        <w:numPr>
          <w:ilvl w:val="1"/>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to traže posebni propisi ili posebni uvjeti javnopravnih tijela</w:t>
      </w:r>
    </w:p>
    <w:p w:rsidR="007F2128" w:rsidRPr="007F2128" w:rsidRDefault="007F2128" w:rsidP="007F2128">
      <w:pPr>
        <w:numPr>
          <w:ilvl w:val="0"/>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Najmanja udaljenost građevine od regulacijskog pravca iznosi 6m. </w:t>
      </w:r>
    </w:p>
    <w:p w:rsidR="007F2128" w:rsidRPr="007F2128" w:rsidRDefault="007F2128" w:rsidP="007F2128">
      <w:pPr>
        <w:numPr>
          <w:ilvl w:val="0"/>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mora biti udaljena od ostalih granica najmanje:</w:t>
      </w:r>
    </w:p>
    <w:p w:rsidR="007F2128" w:rsidRPr="007F2128" w:rsidRDefault="007F2128" w:rsidP="007F2128">
      <w:pPr>
        <w:numPr>
          <w:ilvl w:val="1"/>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3 m, ako ima 2 ili manje nadzemnih etaža</w:t>
      </w:r>
    </w:p>
    <w:p w:rsidR="007F2128" w:rsidRPr="007F2128" w:rsidRDefault="007F2128" w:rsidP="007F2128">
      <w:pPr>
        <w:numPr>
          <w:ilvl w:val="1"/>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4 m, ako ima 3 ili više nadzemne etaže</w:t>
      </w:r>
    </w:p>
    <w:p w:rsidR="007F2128" w:rsidRPr="007F2128" w:rsidRDefault="007F2128" w:rsidP="007F2128">
      <w:pPr>
        <w:numPr>
          <w:ilvl w:val="0"/>
          <w:numId w:val="137"/>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Iznimno od navedenog u stavku (4) ovog članka, propisana udaljenost smije biti manja, ali ne manja od postojeće udaljenosti pri čemu na dijelu građevine prema susjednoj čestici koji je na manjoj udaljenosti, ne smije biti otvora. </w:t>
      </w:r>
    </w:p>
    <w:p w:rsidR="007F2128" w:rsidRPr="007F2128" w:rsidRDefault="007F2128" w:rsidP="007F2128">
      <w:pPr>
        <w:spacing w:before="120" w:after="120" w:line="276" w:lineRule="auto"/>
        <w:ind w:left="720"/>
        <w:contextualSpacing/>
        <w:jc w:val="both"/>
        <w:rPr>
          <w:rFonts w:ascii="Times New Roman" w:eastAsia="Calibri" w:hAnsi="Times New Roman" w:cs="Times New Roman"/>
        </w:rPr>
      </w:pPr>
    </w:p>
    <w:p w:rsidR="007F2128" w:rsidRPr="007F2128" w:rsidRDefault="007F2128" w:rsidP="007F2128">
      <w:pPr>
        <w:spacing w:line="276" w:lineRule="auto"/>
        <w:ind w:left="360"/>
        <w:contextualSpacing/>
        <w:jc w:val="center"/>
        <w:outlineLvl w:val="0"/>
        <w:rPr>
          <w:rFonts w:ascii="Times New Roman" w:eastAsia="Calibri" w:hAnsi="Times New Roman" w:cs="Times New Roman"/>
          <w:b/>
        </w:rPr>
      </w:pPr>
      <w:bookmarkStart w:id="273" w:name="_Toc502911985"/>
      <w:r w:rsidRPr="007F2128">
        <w:rPr>
          <w:rFonts w:ascii="Times New Roman" w:eastAsia="Calibri" w:hAnsi="Times New Roman" w:cs="Times New Roman"/>
          <w:b/>
        </w:rPr>
        <w:t>Članak 108.</w:t>
      </w:r>
      <w:bookmarkEnd w:id="273"/>
    </w:p>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(1)  Iznimno od navedenog u članku 107. stavku (4) ovog Plana:</w:t>
      </w:r>
    </w:p>
    <w:p w:rsidR="007F2128" w:rsidRPr="007F2128" w:rsidRDefault="007F2128" w:rsidP="007F2128">
      <w:pPr>
        <w:spacing w:before="120" w:after="120" w:line="276" w:lineRule="auto"/>
        <w:ind w:left="709" w:hanging="352"/>
        <w:jc w:val="both"/>
        <w:rPr>
          <w:rFonts w:ascii="Times New Roman" w:eastAsia="Calibri" w:hAnsi="Times New Roman" w:cs="Times New Roman"/>
          <w:b/>
          <w:color w:val="FF0000"/>
        </w:rPr>
      </w:pPr>
      <w:r w:rsidRPr="007F2128">
        <w:rPr>
          <w:rFonts w:ascii="Times New Roman" w:eastAsia="Calibri" w:hAnsi="Times New Roman" w:cs="Times New Roman"/>
        </w:rPr>
        <w:t>1.</w:t>
      </w:r>
      <w:r w:rsidRPr="007F2128">
        <w:rPr>
          <w:rFonts w:ascii="Times New Roman" w:eastAsia="Calibri" w:hAnsi="Times New Roman" w:cs="Times New Roman"/>
        </w:rPr>
        <w:tab/>
        <w:t xml:space="preserve">izvan gradivog dijela čestice se  smiju nalaziti vijenci, oluci, pragovi (erte) osnovne ili pomoćne građevine </w:t>
      </w:r>
    </w:p>
    <w:p w:rsidR="007F2128" w:rsidRPr="007F2128" w:rsidRDefault="007F2128" w:rsidP="007F2128">
      <w:pPr>
        <w:spacing w:before="120" w:after="120" w:line="276" w:lineRule="auto"/>
        <w:ind w:left="709" w:hanging="352"/>
        <w:jc w:val="both"/>
        <w:rPr>
          <w:rFonts w:ascii="Times New Roman" w:eastAsia="Calibri" w:hAnsi="Times New Roman" w:cs="Times New Roman"/>
        </w:rPr>
      </w:pPr>
      <w:r w:rsidRPr="007F2128">
        <w:rPr>
          <w:rFonts w:ascii="Times New Roman" w:eastAsia="Calibri" w:hAnsi="Times New Roman" w:cs="Times New Roman"/>
        </w:rPr>
        <w:t>2.</w:t>
      </w:r>
      <w:r w:rsidRPr="007F2128">
        <w:rPr>
          <w:rFonts w:ascii="Times New Roman" w:eastAsia="Calibri" w:hAnsi="Times New Roman" w:cs="Times New Roman"/>
        </w:rPr>
        <w:tab/>
        <w:t xml:space="preserve">izvan gradivog dijela čestice se smiju graditi građevine i površine koje se smatraju uređenjem građevne čestice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(2)  Dijelovi i elementi građevine iz točke 1. prethodnog stavka ovog članka, smiju se nalaziti van građevne čestice, nad površinom javne namjene (osim nad grobljem).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lang w:val="en-US"/>
        </w:rPr>
        <w:t xml:space="preserve">(3)  Građevine i površine iz točke 2. stavka (1) ovog članka koje premašuju visinu ograde iz članka 111. ovog Plana, moraju biti udaljene od granice građevne čestice najmanje za pola svoje visine. </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(4)</w:t>
      </w:r>
      <w:r w:rsidRPr="007F2128">
        <w:rPr>
          <w:rFonts w:ascii="Times New Roman" w:eastAsia="Calibri" w:hAnsi="Times New Roman" w:cs="Times New Roman"/>
        </w:rPr>
        <w:tab/>
        <w:t>Udaljenost pomoćnih građevina s izvorima zagađenja  iz članka 102. stavka 2. točka 1. (uzgoj životinja manji od 10 UG) od susjednih stambenih i poslovnih građevina ne može biti manja od 12 m, osim eventualnih postojećih koje mogu zadržati postojeću udaljenost pri rekonstrukciji ili zamjeni.</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(5)</w:t>
      </w:r>
      <w:r w:rsidRPr="007F2128">
        <w:rPr>
          <w:rFonts w:ascii="Times New Roman" w:eastAsia="Calibri" w:hAnsi="Times New Roman" w:cs="Times New Roman"/>
        </w:rPr>
        <w:tab/>
        <w:t>Udaljenost gnojišta i gnojišnih ili septičkih jama od građevina za opskrbu vodom (cisterne, bunari i sl.) ne smije biti manja od 15 m, pri čemu moraju biti nizvodno od građevina za opskrbu vodom</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(6)</w:t>
      </w:r>
      <w:r w:rsidRPr="007F2128">
        <w:rPr>
          <w:rFonts w:ascii="Times New Roman" w:eastAsia="Calibri" w:hAnsi="Times New Roman" w:cs="Times New Roman"/>
        </w:rPr>
        <w:tab/>
        <w:t>Iznimno od navedenog, na građevnim česticama gdje zbog oblika ili veličine čestice te građevine nije moguće tako smjestiti, udaljenosti mogu biti manje od propisanih, ali ne manje od polovice propisane udaljenosti.</w:t>
      </w:r>
    </w:p>
    <w:p w:rsidR="007F2128" w:rsidRPr="007F2128" w:rsidRDefault="007F2128" w:rsidP="007F2128">
      <w:pPr>
        <w:spacing w:after="120" w:line="276" w:lineRule="auto"/>
        <w:ind w:left="709" w:hanging="709"/>
        <w:jc w:val="both"/>
        <w:rPr>
          <w:rFonts w:ascii="Times New Roman" w:eastAsia="Calibri" w:hAnsi="Times New Roman" w:cs="Times New Roman"/>
        </w:rPr>
      </w:pPr>
    </w:p>
    <w:p w:rsidR="007F2128" w:rsidRPr="007F2128" w:rsidRDefault="007F2128" w:rsidP="007F2128">
      <w:pPr>
        <w:spacing w:line="276" w:lineRule="auto"/>
        <w:jc w:val="center"/>
        <w:outlineLvl w:val="0"/>
        <w:rPr>
          <w:rFonts w:ascii="Times New Roman" w:eastAsia="Calibri" w:hAnsi="Times New Roman" w:cs="Times New Roman"/>
          <w:b/>
        </w:rPr>
      </w:pPr>
      <w:bookmarkStart w:id="274" w:name="_Toc502911986"/>
      <w:r w:rsidRPr="007F2128">
        <w:rPr>
          <w:rFonts w:ascii="Times New Roman" w:eastAsia="Calibri" w:hAnsi="Times New Roman" w:cs="Times New Roman"/>
          <w:b/>
        </w:rPr>
        <w:t>Članak 109.</w:t>
      </w:r>
      <w:bookmarkEnd w:id="274"/>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75" w:name="_Toc502911987"/>
      <w:r w:rsidRPr="007F2128">
        <w:rPr>
          <w:rFonts w:ascii="Times New Roman" w:eastAsia="Times New Roman" w:hAnsi="Times New Roman" w:cs="Times New Roman"/>
          <w:b/>
          <w:bCs/>
          <w:szCs w:val="24"/>
          <w:lang w:eastAsia="hr-HR"/>
        </w:rPr>
        <w:lastRenderedPageBreak/>
        <w:t>Uvjeti za uređenje građevne čestice</w:t>
      </w:r>
      <w:bookmarkEnd w:id="275"/>
    </w:p>
    <w:p w:rsidR="007F2128" w:rsidRPr="007F2128" w:rsidRDefault="007F2128" w:rsidP="007F2128">
      <w:pPr>
        <w:numPr>
          <w:ilvl w:val="0"/>
          <w:numId w:val="134"/>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Građevna čestica mora sadržavati površinu prirodnog terena, i to na:</w:t>
      </w:r>
    </w:p>
    <w:p w:rsidR="007F2128" w:rsidRPr="007F2128" w:rsidRDefault="007F2128" w:rsidP="007F2128">
      <w:pPr>
        <w:numPr>
          <w:ilvl w:val="1"/>
          <w:numId w:val="13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 površine građevne čestice stambene građevine</w:t>
      </w:r>
    </w:p>
    <w:p w:rsidR="007F2128" w:rsidRPr="007F2128" w:rsidRDefault="007F2128" w:rsidP="007F2128">
      <w:pPr>
        <w:numPr>
          <w:ilvl w:val="1"/>
          <w:numId w:val="13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 površine građevne čestice poslovne građevine</w:t>
      </w:r>
    </w:p>
    <w:p w:rsidR="007F2128" w:rsidRPr="007F2128" w:rsidRDefault="007F2128" w:rsidP="007F2128">
      <w:pPr>
        <w:numPr>
          <w:ilvl w:val="1"/>
          <w:numId w:val="13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10% površine građevne čestice proizvodne građevine</w:t>
      </w:r>
    </w:p>
    <w:p w:rsidR="007F2128" w:rsidRPr="007F2128" w:rsidRDefault="007F2128" w:rsidP="007F2128">
      <w:pPr>
        <w:numPr>
          <w:ilvl w:val="1"/>
          <w:numId w:val="13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 površine građevne čestice ugostiteljsko-turističke građevine</w:t>
      </w:r>
    </w:p>
    <w:p w:rsidR="007F2128" w:rsidRPr="007F2128" w:rsidRDefault="007F2128" w:rsidP="007F2128">
      <w:pPr>
        <w:numPr>
          <w:ilvl w:val="1"/>
          <w:numId w:val="13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20% površine građevne čestice društvene građevine</w:t>
      </w:r>
    </w:p>
    <w:p w:rsidR="007F2128" w:rsidRPr="007F2128" w:rsidRDefault="007F2128" w:rsidP="007F2128">
      <w:pPr>
        <w:numPr>
          <w:ilvl w:val="1"/>
          <w:numId w:val="135"/>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10% površine građevne čestice sportsko-rekreacijske građevine.</w:t>
      </w:r>
    </w:p>
    <w:p w:rsidR="007F2128" w:rsidRPr="007F2128" w:rsidRDefault="007F2128" w:rsidP="007F2128">
      <w:pPr>
        <w:numPr>
          <w:ilvl w:val="0"/>
          <w:numId w:val="134"/>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Prirodni teren se može kultivirati.</w:t>
      </w:r>
      <w:r w:rsidRPr="007F2128">
        <w:rPr>
          <w:rFonts w:ascii="Times New Roman" w:eastAsia="Calibri" w:hAnsi="Times New Roman" w:cs="Times New Roman"/>
          <w:vanish/>
        </w:rPr>
        <w:t>30%</w:t>
      </w:r>
    </w:p>
    <w:p w:rsidR="007F2128" w:rsidRPr="007F2128" w:rsidRDefault="007F2128" w:rsidP="007F2128">
      <w:pPr>
        <w:spacing w:before="120" w:after="120" w:line="276" w:lineRule="auto"/>
        <w:ind w:left="360"/>
        <w:contextualSpacing/>
        <w:jc w:val="both"/>
        <w:rPr>
          <w:rFonts w:ascii="Times New Roman" w:eastAsia="Calibri" w:hAnsi="Times New Roman" w:cs="Times New Roman"/>
          <w:i/>
        </w:rPr>
      </w:pPr>
    </w:p>
    <w:p w:rsidR="007F2128" w:rsidRPr="007F2128" w:rsidRDefault="007F2128" w:rsidP="007F2128">
      <w:pPr>
        <w:spacing w:before="120" w:after="120" w:line="276" w:lineRule="auto"/>
        <w:ind w:left="360" w:hanging="360"/>
        <w:contextualSpacing/>
        <w:jc w:val="center"/>
        <w:rPr>
          <w:rFonts w:ascii="Times New Roman" w:eastAsia="Calibri" w:hAnsi="Times New Roman" w:cs="Times New Roman"/>
          <w:b/>
        </w:rPr>
      </w:pPr>
      <w:r w:rsidRPr="007F2128">
        <w:rPr>
          <w:rFonts w:ascii="Times New Roman" w:eastAsia="Calibri" w:hAnsi="Times New Roman" w:cs="Times New Roman"/>
          <w:b/>
        </w:rPr>
        <w:t>Članak 110.</w:t>
      </w:r>
    </w:p>
    <w:p w:rsidR="007F2128" w:rsidRPr="007F2128" w:rsidRDefault="007F2128" w:rsidP="007F2128">
      <w:pPr>
        <w:spacing w:before="120" w:after="120" w:line="276" w:lineRule="auto"/>
        <w:ind w:left="360" w:hanging="360"/>
        <w:contextualSpacing/>
        <w:jc w:val="center"/>
        <w:rPr>
          <w:rFonts w:ascii="Times New Roman" w:eastAsia="Calibri" w:hAnsi="Times New Roman" w:cs="Times New Roman"/>
          <w:i/>
        </w:rPr>
      </w:pPr>
    </w:p>
    <w:p w:rsidR="007F2128" w:rsidRPr="007F2128" w:rsidRDefault="007F2128" w:rsidP="007F2128">
      <w:pPr>
        <w:numPr>
          <w:ilvl w:val="0"/>
          <w:numId w:val="138"/>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 sklopu građevne čestice je obavezno osigurati odgovarajući broj parkirališnih mjesta, i to u garaži ili na otvorenom parkiralištu.</w:t>
      </w:r>
    </w:p>
    <w:p w:rsidR="007F2128" w:rsidRPr="007F2128" w:rsidRDefault="007F2128" w:rsidP="007F2128">
      <w:pPr>
        <w:numPr>
          <w:ilvl w:val="0"/>
          <w:numId w:val="138"/>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Odgovarajući broj parkirališnih mjesta se određuje prema sljedećoj tablici:</w:t>
      </w:r>
    </w:p>
    <w:tbl>
      <w:tblPr>
        <w:tblW w:w="0" w:type="auto"/>
        <w:tblInd w:w="125"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4A0" w:firstRow="1" w:lastRow="0" w:firstColumn="1" w:lastColumn="0" w:noHBand="0" w:noVBand="1"/>
      </w:tblPr>
      <w:tblGrid>
        <w:gridCol w:w="4425"/>
        <w:gridCol w:w="4347"/>
      </w:tblGrid>
      <w:tr w:rsidR="007F2128" w:rsidRPr="007F2128" w:rsidTr="002174B4">
        <w:trPr>
          <w:trHeight w:val="390"/>
        </w:trPr>
        <w:tc>
          <w:tcPr>
            <w:tcW w:w="4425" w:type="dxa"/>
            <w:tcBorders>
              <w:top w:val="single" w:sz="12" w:space="0" w:color="auto"/>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 xml:space="preserve">            Namjena / djelatnost</w:t>
            </w:r>
          </w:p>
        </w:tc>
        <w:tc>
          <w:tcPr>
            <w:tcW w:w="4347" w:type="dxa"/>
            <w:tcBorders>
              <w:top w:val="single" w:sz="12" w:space="0" w:color="auto"/>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 xml:space="preserve">                   1  PARKIRALIŠNO  MJESTO</w:t>
            </w:r>
          </w:p>
        </w:tc>
      </w:tr>
      <w:tr w:rsidR="007F2128" w:rsidRPr="007F2128" w:rsidTr="002174B4">
        <w:trPr>
          <w:trHeight w:val="330"/>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spacing w:after="0" w:line="240" w:lineRule="auto"/>
              <w:jc w:val="both"/>
              <w:rPr>
                <w:rFonts w:ascii="Times New Roman" w:eastAsia="Times New Roman" w:hAnsi="Times New Roman" w:cs="Times New Roman"/>
                <w:szCs w:val="20"/>
                <w:lang w:eastAsia="hr-HR"/>
              </w:rPr>
            </w:pPr>
            <w:r w:rsidRPr="007F2128">
              <w:rPr>
                <w:rFonts w:ascii="Times New Roman" w:eastAsia="Times New Roman" w:hAnsi="Times New Roman" w:cs="Times New Roman"/>
                <w:szCs w:val="20"/>
                <w:lang w:eastAsia="hr-HR"/>
              </w:rPr>
              <w:t>stanovanje</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 xml:space="preserve">na 0,67 stana </w:t>
            </w:r>
          </w:p>
        </w:tc>
      </w:tr>
      <w:tr w:rsidR="007F2128" w:rsidRPr="007F2128" w:rsidTr="002174B4">
        <w:trPr>
          <w:trHeight w:val="42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uredi, zdravstvo, trgovina na malo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30m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48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veletrgovina, proizvodnja, zanatstvo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100m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360"/>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lang w:val="de-DE"/>
              </w:rPr>
            </w:pPr>
            <w:r w:rsidRPr="007F2128">
              <w:rPr>
                <w:rFonts w:ascii="Times New Roman" w:eastAsia="Calibri" w:hAnsi="Times New Roman" w:cs="Times New Roman"/>
                <w:lang w:val="de-DE"/>
              </w:rPr>
              <w:t>hoteli, kampovi i ostali ugostiteljski objekti za smještaj</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lang w:val="en-US"/>
              </w:rPr>
            </w:pPr>
            <w:r w:rsidRPr="007F2128">
              <w:rPr>
                <w:rFonts w:ascii="Times New Roman" w:eastAsia="Calibri" w:hAnsi="Times New Roman" w:cs="Times New Roman"/>
              </w:rPr>
              <w:t>4 postelje (ili gostiju kampista), odnosno prema posebnom propisu o razvrstavanju i kategorizaciji ugostiteljskih objekata, ako je u njemu određeno drugačije</w:t>
            </w:r>
          </w:p>
        </w:tc>
      </w:tr>
      <w:tr w:rsidR="007F2128" w:rsidRPr="007F2128" w:rsidTr="002174B4">
        <w:trPr>
          <w:trHeight w:val="345"/>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ugostiteljski objekti djelatnosti pripreme i usluživanja hrane i pića</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25m</w:t>
            </w:r>
            <w:r w:rsidRPr="007F2128">
              <w:rPr>
                <w:rFonts w:ascii="Times New Roman" w:eastAsia="Calibri" w:hAnsi="Times New Roman" w:cs="Times New Roman"/>
                <w:vertAlign w:val="superscript"/>
              </w:rPr>
              <w:t>2</w:t>
            </w:r>
            <w:r w:rsidRPr="007F2128">
              <w:rPr>
                <w:rFonts w:ascii="Times New Roman" w:eastAsia="Calibri" w:hAnsi="Times New Roman" w:cs="Times New Roman"/>
              </w:rPr>
              <w:t xml:space="preserve"> GBP-a</w:t>
            </w:r>
          </w:p>
        </w:tc>
      </w:tr>
      <w:tr w:rsidR="007F2128" w:rsidRPr="007F2128" w:rsidTr="002174B4">
        <w:trPr>
          <w:trHeight w:val="285"/>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kina, kazališta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12 sjedala</w:t>
            </w:r>
          </w:p>
        </w:tc>
      </w:tr>
      <w:tr w:rsidR="007F2128" w:rsidRPr="007F2128" w:rsidTr="002174B4">
        <w:trPr>
          <w:trHeight w:val="390"/>
        </w:trPr>
        <w:tc>
          <w:tcPr>
            <w:tcW w:w="4425" w:type="dxa"/>
            <w:tcBorders>
              <w:top w:val="single" w:sz="6" w:space="0" w:color="000000"/>
              <w:left w:val="single" w:sz="12" w:space="0" w:color="auto"/>
              <w:bottom w:val="single" w:sz="6" w:space="0" w:color="000000"/>
              <w:right w:val="single" w:sz="6" w:space="0" w:color="000000"/>
            </w:tcBorders>
            <w:hideMark/>
          </w:tcPr>
          <w:p w:rsidR="007F2128" w:rsidRPr="007F2128" w:rsidRDefault="007F2128" w:rsidP="007F2128">
            <w:pPr>
              <w:numPr>
                <w:ilvl w:val="12"/>
                <w:numId w:val="0"/>
              </w:numPr>
              <w:rPr>
                <w:rFonts w:ascii="Times New Roman" w:eastAsia="Calibri" w:hAnsi="Times New Roman" w:cs="Times New Roman"/>
                <w:lang w:val="de-DE"/>
              </w:rPr>
            </w:pPr>
            <w:r w:rsidRPr="007F2128">
              <w:rPr>
                <w:rFonts w:ascii="Times New Roman" w:eastAsia="Calibri" w:hAnsi="Times New Roman" w:cs="Times New Roman"/>
                <w:lang w:val="de-DE"/>
              </w:rPr>
              <w:t>sportske dvorane, stadioni, sportski tereni i sl.</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lang w:val="en-US"/>
              </w:rPr>
            </w:pPr>
            <w:r w:rsidRPr="007F2128">
              <w:rPr>
                <w:rFonts w:ascii="Times New Roman" w:eastAsia="Calibri" w:hAnsi="Times New Roman" w:cs="Times New Roman"/>
              </w:rPr>
              <w:t>12 gledalaca</w:t>
            </w:r>
          </w:p>
        </w:tc>
      </w:tr>
      <w:tr w:rsidR="007F2128" w:rsidRPr="007F2128" w:rsidTr="002174B4">
        <w:trPr>
          <w:trHeight w:val="300"/>
        </w:trPr>
        <w:tc>
          <w:tcPr>
            <w:tcW w:w="4425" w:type="dxa"/>
            <w:tcBorders>
              <w:top w:val="single" w:sz="6" w:space="0" w:color="000000"/>
              <w:left w:val="single" w:sz="12" w:space="0" w:color="auto"/>
              <w:bottom w:val="single" w:sz="6" w:space="0" w:color="000000"/>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škole</w:t>
            </w:r>
          </w:p>
        </w:tc>
        <w:tc>
          <w:tcPr>
            <w:tcW w:w="4347" w:type="dxa"/>
            <w:tcBorders>
              <w:top w:val="single" w:sz="6" w:space="0" w:color="000000"/>
              <w:left w:val="single" w:sz="6" w:space="0" w:color="000000"/>
              <w:bottom w:val="single" w:sz="6" w:space="0" w:color="000000"/>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1 učionica</w:t>
            </w:r>
          </w:p>
        </w:tc>
      </w:tr>
      <w:tr w:rsidR="007F2128" w:rsidRPr="007F2128" w:rsidTr="002174B4">
        <w:trPr>
          <w:trHeight w:val="300"/>
        </w:trPr>
        <w:tc>
          <w:tcPr>
            <w:tcW w:w="4425" w:type="dxa"/>
            <w:tcBorders>
              <w:top w:val="single" w:sz="6" w:space="0" w:color="000000"/>
              <w:left w:val="single" w:sz="12" w:space="0" w:color="auto"/>
              <w:bottom w:val="single" w:sz="12" w:space="0" w:color="auto"/>
              <w:right w:val="single" w:sz="6" w:space="0" w:color="000000"/>
            </w:tcBorders>
          </w:tcPr>
          <w:p w:rsidR="007F2128" w:rsidRPr="007F2128" w:rsidRDefault="007F2128" w:rsidP="007F2128">
            <w:pPr>
              <w:numPr>
                <w:ilvl w:val="12"/>
                <w:numId w:val="0"/>
              </w:numPr>
              <w:rPr>
                <w:rFonts w:ascii="Times New Roman" w:eastAsia="Calibri" w:hAnsi="Times New Roman" w:cs="Times New Roman"/>
              </w:rPr>
            </w:pPr>
            <w:r w:rsidRPr="007F2128">
              <w:rPr>
                <w:rFonts w:ascii="Times New Roman" w:eastAsia="Calibri" w:hAnsi="Times New Roman" w:cs="Times New Roman"/>
              </w:rPr>
              <w:t xml:space="preserve">građevina javne i  društvene namjene </w:t>
            </w:r>
          </w:p>
        </w:tc>
        <w:tc>
          <w:tcPr>
            <w:tcW w:w="4347" w:type="dxa"/>
            <w:tcBorders>
              <w:top w:val="single" w:sz="6" w:space="0" w:color="000000"/>
              <w:left w:val="single" w:sz="6" w:space="0" w:color="000000"/>
              <w:bottom w:val="single" w:sz="12" w:space="0" w:color="auto"/>
              <w:right w:val="single" w:sz="12" w:space="0" w:color="auto"/>
            </w:tcBorders>
            <w:hideMark/>
          </w:tcPr>
          <w:p w:rsidR="007F2128" w:rsidRPr="007F2128" w:rsidRDefault="007F2128" w:rsidP="007F2128">
            <w:pPr>
              <w:numPr>
                <w:ilvl w:val="12"/>
                <w:numId w:val="0"/>
              </w:numPr>
              <w:jc w:val="both"/>
              <w:rPr>
                <w:rFonts w:ascii="Times New Roman" w:eastAsia="Calibri" w:hAnsi="Times New Roman" w:cs="Times New Roman"/>
              </w:rPr>
            </w:pPr>
            <w:r w:rsidRPr="007F2128">
              <w:rPr>
                <w:rFonts w:ascii="Times New Roman" w:eastAsia="Calibri" w:hAnsi="Times New Roman" w:cs="Times New Roman"/>
              </w:rPr>
              <w:t>35 m2 GBP-a</w:t>
            </w:r>
          </w:p>
        </w:tc>
      </w:tr>
    </w:tbl>
    <w:p w:rsidR="007F2128" w:rsidRPr="007F2128" w:rsidRDefault="007F2128" w:rsidP="007F2128">
      <w:pPr>
        <w:spacing w:before="120" w:after="120" w:line="276" w:lineRule="auto"/>
        <w:ind w:left="709" w:hanging="349"/>
        <w:jc w:val="both"/>
        <w:rPr>
          <w:rFonts w:ascii="Times New Roman" w:eastAsia="Calibri" w:hAnsi="Times New Roman" w:cs="Times New Roman"/>
        </w:rPr>
      </w:pPr>
    </w:p>
    <w:p w:rsidR="007F2128" w:rsidRPr="007F2128" w:rsidRDefault="007F2128" w:rsidP="007F2128">
      <w:pPr>
        <w:spacing w:before="120" w:after="120" w:line="276" w:lineRule="auto"/>
        <w:ind w:left="426" w:hanging="426"/>
        <w:jc w:val="both"/>
        <w:rPr>
          <w:rFonts w:ascii="Times New Roman" w:eastAsia="Calibri" w:hAnsi="Times New Roman" w:cs="Times New Roman"/>
          <w:b/>
          <w:i/>
          <w:color w:val="FF0000"/>
        </w:rPr>
      </w:pPr>
      <w:r w:rsidRPr="007F2128">
        <w:rPr>
          <w:rFonts w:ascii="Times New Roman" w:eastAsia="Calibri" w:hAnsi="Times New Roman" w:cs="Times New Roman"/>
        </w:rPr>
        <w:t>(3)</w:t>
      </w:r>
      <w:r w:rsidRPr="007F2128">
        <w:rPr>
          <w:rFonts w:ascii="Times New Roman" w:eastAsia="Calibri" w:hAnsi="Times New Roman" w:cs="Times New Roman"/>
        </w:rPr>
        <w:tab/>
        <w:t>Iznimno od stavka (1) ovog članka, odgovarajući broj parkirališnih mjesta za višestambene građevine može biti zadovoljen van građevne čestice, na drugoj čestici koja je udaljena najviše 80 m, čije uređenje je neodvojivi dio građenja višestambene građevine uvjetovano prilikom izdavanja g. dozvole, odnosno akata za provedbu plana</w:t>
      </w:r>
    </w:p>
    <w:p w:rsidR="007F2128" w:rsidRPr="007F2128" w:rsidRDefault="007F2128" w:rsidP="007F2128">
      <w:pPr>
        <w:tabs>
          <w:tab w:val="left" w:pos="426"/>
        </w:tabs>
        <w:spacing w:after="120" w:line="276" w:lineRule="auto"/>
        <w:ind w:left="426" w:hanging="426"/>
        <w:jc w:val="both"/>
        <w:rPr>
          <w:rFonts w:ascii="Times New Roman" w:eastAsia="Calibri" w:hAnsi="Times New Roman" w:cs="Times New Roman"/>
        </w:rPr>
      </w:pPr>
    </w:p>
    <w:p w:rsidR="007F2128" w:rsidRPr="007F2128" w:rsidRDefault="007F2128" w:rsidP="007F2128">
      <w:pPr>
        <w:spacing w:line="276" w:lineRule="auto"/>
        <w:ind w:left="426" w:hanging="426"/>
        <w:contextualSpacing/>
        <w:jc w:val="center"/>
        <w:outlineLvl w:val="0"/>
        <w:rPr>
          <w:rFonts w:ascii="Times New Roman" w:eastAsia="Calibri" w:hAnsi="Times New Roman" w:cs="Times New Roman"/>
        </w:rPr>
      </w:pPr>
      <w:bookmarkStart w:id="276" w:name="_Toc502911988"/>
      <w:r w:rsidRPr="007F2128">
        <w:rPr>
          <w:rFonts w:ascii="Times New Roman" w:eastAsia="Calibri" w:hAnsi="Times New Roman" w:cs="Times New Roman"/>
          <w:b/>
        </w:rPr>
        <w:t>Članak 111.</w:t>
      </w:r>
      <w:bookmarkEnd w:id="276"/>
    </w:p>
    <w:p w:rsidR="007F2128" w:rsidRPr="007F2128" w:rsidRDefault="007F2128" w:rsidP="007F2128">
      <w:pPr>
        <w:tabs>
          <w:tab w:val="left" w:pos="426"/>
        </w:tabs>
        <w:spacing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 xml:space="preserve">(1) Visina ograde s ulične strane mjeri se od kote konačno zaravnatog terena uz ogradu unutar građevne čestice.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lastRenderedPageBreak/>
        <w:t>(2) Visina zidane, odnosno betonske ograde, može biti najviše 1,2 m. Kod građevnih čestica s razlikom u visini terena preko 0,5 m, takva ograda može na pojedinim dijelovima terena biti i viša od 1,2 m, ali ne smije ni na kojem dijelu terena premašiti visinu od 2 m.</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(3)</w:t>
      </w:r>
      <w:r w:rsidRPr="007F2128">
        <w:rPr>
          <w:rFonts w:ascii="Times New Roman" w:eastAsia="Calibri" w:hAnsi="Times New Roman" w:cs="Times New Roman"/>
        </w:rPr>
        <w:tab/>
        <w:t xml:space="preserve">Visina ograde koja je kombinacija zidane, odnosno betonske ograde i providne montažne konstrukcije može biti najviše 2 m. Pri tome zidani, odnosno betonski dio smije biti visine najviše 1 m.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(4)  Iznimno od navedenog, ograde višestambenih, gospodarskih i društvenih građevina mogu biti više, uvažavajući specifičnosti građevine i pravila struke.</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(5)  Ograda svojom lokacijom, visinom i oblikovanjem ne smije ugroziti prometnu preglednost kolne površine.</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(6)  Dio građevne čestice koji je organiziran kao gospodarsko dvorište na kojem slobodno boravedomaće životinje mora se ograditi ogradom koja onemogućava izlaz stoke i peradi.</w:t>
      </w:r>
    </w:p>
    <w:p w:rsidR="007F2128" w:rsidRPr="007F2128" w:rsidRDefault="007F2128" w:rsidP="007F2128">
      <w:pPr>
        <w:rPr>
          <w:rFonts w:ascii="Times New Roman" w:eastAsia="Calibri" w:hAnsi="Times New Roman" w:cs="Times New Roman"/>
        </w:rPr>
      </w:pPr>
    </w:p>
    <w:p w:rsidR="007F2128" w:rsidRPr="007F2128" w:rsidRDefault="007F2128" w:rsidP="007F2128">
      <w:pPr>
        <w:spacing w:line="276" w:lineRule="auto"/>
        <w:jc w:val="center"/>
        <w:outlineLvl w:val="0"/>
        <w:rPr>
          <w:rFonts w:ascii="Times New Roman" w:eastAsia="Calibri" w:hAnsi="Times New Roman" w:cs="Times New Roman"/>
          <w:b/>
        </w:rPr>
      </w:pPr>
      <w:bookmarkStart w:id="277" w:name="_Toc502911989"/>
      <w:r w:rsidRPr="007F2128">
        <w:rPr>
          <w:rFonts w:ascii="Times New Roman" w:eastAsia="Calibri" w:hAnsi="Times New Roman" w:cs="Times New Roman"/>
          <w:b/>
        </w:rPr>
        <w:t>Članak 112.</w:t>
      </w:r>
      <w:bookmarkEnd w:id="277"/>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78" w:name="_Toc502911990"/>
      <w:r w:rsidRPr="007F2128">
        <w:rPr>
          <w:rFonts w:ascii="Times New Roman" w:eastAsia="Times New Roman" w:hAnsi="Times New Roman" w:cs="Times New Roman"/>
          <w:b/>
          <w:bCs/>
          <w:szCs w:val="24"/>
          <w:lang w:eastAsia="hr-HR"/>
        </w:rPr>
        <w:t>Način i uvjeti priključenja građevne čestice, odnosno građevine na prometnu površinu i drugu infrastrukturu</w:t>
      </w:r>
      <w:bookmarkEnd w:id="278"/>
    </w:p>
    <w:p w:rsidR="007F2128" w:rsidRPr="007F2128" w:rsidRDefault="007F2128" w:rsidP="007F2128">
      <w:pPr>
        <w:numPr>
          <w:ilvl w:val="0"/>
          <w:numId w:val="13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Građevna čestica mora biti priključena na:</w:t>
      </w:r>
    </w:p>
    <w:p w:rsidR="007F2128" w:rsidRPr="007F2128" w:rsidRDefault="007F2128" w:rsidP="007F2128">
      <w:pPr>
        <w:numPr>
          <w:ilvl w:val="1"/>
          <w:numId w:val="13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prometnu površinu</w:t>
      </w:r>
    </w:p>
    <w:p w:rsidR="007F2128" w:rsidRPr="007F2128" w:rsidRDefault="007F2128" w:rsidP="007F2128">
      <w:pPr>
        <w:numPr>
          <w:ilvl w:val="1"/>
          <w:numId w:val="13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vodoopskrbni sustav</w:t>
      </w:r>
    </w:p>
    <w:p w:rsidR="007F2128" w:rsidRPr="007F2128" w:rsidRDefault="007F2128" w:rsidP="007F2128">
      <w:pPr>
        <w:numPr>
          <w:ilvl w:val="1"/>
          <w:numId w:val="13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sustav odvodnje</w:t>
      </w:r>
    </w:p>
    <w:p w:rsidR="007F2128" w:rsidRPr="007F2128" w:rsidRDefault="007F2128" w:rsidP="007F2128">
      <w:pPr>
        <w:numPr>
          <w:ilvl w:val="1"/>
          <w:numId w:val="13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električnu mrežu</w:t>
      </w:r>
    </w:p>
    <w:p w:rsidR="007F2128" w:rsidRPr="007F2128" w:rsidRDefault="007F2128" w:rsidP="007F2128">
      <w:pPr>
        <w:numPr>
          <w:ilvl w:val="0"/>
          <w:numId w:val="13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Priključak građevne čestice na prometnu površinu mora biti u skladu s člankom 42. ovog Plana.</w:t>
      </w:r>
    </w:p>
    <w:p w:rsidR="007F2128" w:rsidRPr="007F2128" w:rsidRDefault="007F2128" w:rsidP="007F2128">
      <w:pPr>
        <w:numPr>
          <w:ilvl w:val="0"/>
          <w:numId w:val="13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Građevna čestica se priključuje na javni ili vlastiti sustav odvodnje. Priključak građevne čestice na vodoopskrbni sustav mora biti u skladu s odlukom Gradskog vijeća o priključenju na komunalne vodne građevine za opskrbu pitkom vodom. </w:t>
      </w:r>
    </w:p>
    <w:p w:rsidR="007F2128" w:rsidRPr="007F2128" w:rsidRDefault="007F2128" w:rsidP="007F2128">
      <w:pPr>
        <w:numPr>
          <w:ilvl w:val="0"/>
          <w:numId w:val="136"/>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Priključak građevne čestice na električnu mrežu mora biti u skladu s posebnim uvjetima operatora sustava na čiju mrežu se priključuje.</w:t>
      </w: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(5) Iznimno od navedenog, ako građevna čestica ima autonomni sustav opskrbe električnom energijom, ne mora se priključiti na niskonaponsku električnu mrežu.</w:t>
      </w:r>
    </w:p>
    <w:p w:rsidR="007F2128" w:rsidRPr="007F2128" w:rsidRDefault="007F2128" w:rsidP="007F2128">
      <w:pPr>
        <w:spacing w:after="120" w:line="276" w:lineRule="auto"/>
        <w:ind w:left="360"/>
        <w:contextualSpacing/>
        <w:jc w:val="both"/>
        <w:rPr>
          <w:rFonts w:ascii="Times New Roman" w:eastAsia="Calibri" w:hAnsi="Times New Roman" w:cs="Times New Roman"/>
        </w:rPr>
      </w:pPr>
    </w:p>
    <w:p w:rsidR="007F2128" w:rsidRPr="007F2128" w:rsidRDefault="007F2128" w:rsidP="007F2128">
      <w:pPr>
        <w:spacing w:after="120" w:line="276" w:lineRule="auto"/>
        <w:jc w:val="center"/>
        <w:rPr>
          <w:rFonts w:ascii="Times New Roman" w:eastAsia="Calibri" w:hAnsi="Times New Roman" w:cs="Times New Roman"/>
        </w:rPr>
      </w:pPr>
      <w:r w:rsidRPr="007F2128">
        <w:rPr>
          <w:rFonts w:ascii="Times New Roman" w:eastAsia="Calibri" w:hAnsi="Times New Roman" w:cs="Times New Roman"/>
          <w:b/>
        </w:rPr>
        <w:t>Članak 113.</w:t>
      </w:r>
    </w:p>
    <w:p w:rsidR="007F2128" w:rsidRPr="007F2128" w:rsidRDefault="007F2128" w:rsidP="007F2128">
      <w:pPr>
        <w:numPr>
          <w:ilvl w:val="0"/>
          <w:numId w:val="139"/>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Priključakom građevne čestice na prometnu površinu smatra se prilaz na:</w:t>
      </w:r>
    </w:p>
    <w:p w:rsidR="007F2128" w:rsidRPr="007F2128" w:rsidRDefault="007F2128" w:rsidP="007F2128">
      <w:pPr>
        <w:numPr>
          <w:ilvl w:val="1"/>
          <w:numId w:val="146"/>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prometnu površinu iz članaka 72.,  73. ili 74. ovoga Plana, ali se priključak na županijske i lokalne ceste mora planirati sabirnim i ostalim ulicama, a direktni pristup je moguć samo iznimno, uz odobrenje tijela nadležnog za upravljanje tim cestama</w:t>
      </w:r>
    </w:p>
    <w:p w:rsidR="007F2128" w:rsidRPr="007F2128" w:rsidRDefault="007F2128" w:rsidP="007F2128">
      <w:pPr>
        <w:numPr>
          <w:ilvl w:val="1"/>
          <w:numId w:val="146"/>
        </w:numPr>
        <w:spacing w:before="120" w:after="120" w:line="276" w:lineRule="auto"/>
        <w:contextualSpacing/>
        <w:jc w:val="both"/>
        <w:rPr>
          <w:rFonts w:ascii="Times New Roman" w:eastAsia="Calibri" w:hAnsi="Times New Roman" w:cs="Times New Roman"/>
          <w:lang w:val="en-US"/>
        </w:rPr>
      </w:pPr>
      <w:r w:rsidRPr="007F2128">
        <w:rPr>
          <w:rFonts w:ascii="Times New Roman" w:eastAsia="Calibri" w:hAnsi="Times New Roman" w:cs="Times New Roman"/>
          <w:lang w:val="en-US"/>
        </w:rPr>
        <w:t xml:space="preserve">pješačku stazu, širine najmanje 2 m i dužine najviše 20 m, tamo gdje zbog terena nije moguće ostvariti pristup na prometnu površinu iz točke 1. ovog stavka </w:t>
      </w:r>
    </w:p>
    <w:p w:rsidR="007F2128" w:rsidRPr="007F2128" w:rsidRDefault="007F2128" w:rsidP="007F2128">
      <w:pPr>
        <w:numPr>
          <w:ilvl w:val="0"/>
          <w:numId w:val="139"/>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Priključak ili prilaz na javnu ili nerazvrstanu cestu mora biti u skladu s uvjetima koje utvrđuje pravna osoba koja upravlja cestom. </w:t>
      </w:r>
    </w:p>
    <w:p w:rsidR="007F2128" w:rsidRPr="007F2128" w:rsidRDefault="007F2128" w:rsidP="007F2128">
      <w:pPr>
        <w:numPr>
          <w:ilvl w:val="0"/>
          <w:numId w:val="139"/>
        </w:numPr>
        <w:spacing w:before="120"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Građevna čestica višestambene građevine, niti građevna čestica gospodarske ili društvene građevine za koju je potrebno više parkirališnih mjesta nego li za višeobiteljsku stambenu građevinu, ne može imati pristup na nerazvrstanu cestu iz članka 73.stavka (4) ovog Plana.</w:t>
      </w:r>
    </w:p>
    <w:p w:rsidR="007F2128" w:rsidRPr="007F2128" w:rsidRDefault="007F2128" w:rsidP="007F2128">
      <w:pPr>
        <w:numPr>
          <w:ilvl w:val="0"/>
          <w:numId w:val="139"/>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Prilaz mora zadovoljavati uvjete preglednosti.</w:t>
      </w:r>
    </w:p>
    <w:p w:rsidR="007F2128" w:rsidRPr="007F2128" w:rsidRDefault="007F2128" w:rsidP="007F2128">
      <w:pPr>
        <w:numPr>
          <w:ilvl w:val="0"/>
          <w:numId w:val="139"/>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lastRenderedPageBreak/>
        <w:t xml:space="preserve">Kod građevnih čestica uz križanje ulica, prilaz mora biti udaljen od početka križanja ulica najmanje 5 metara. </w:t>
      </w:r>
    </w:p>
    <w:p w:rsidR="007F2128" w:rsidRPr="007F2128" w:rsidRDefault="007F2128" w:rsidP="007F2128">
      <w:pPr>
        <w:numPr>
          <w:ilvl w:val="0"/>
          <w:numId w:val="139"/>
        </w:numPr>
        <w:spacing w:before="120"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Ako između građevne čestice i javne prometne površine postoje, odnosno planirane su, druge površine (zeleni pojas, odvodni jarak i sl.), koje su sastavni dio ulice, prilaz je moguć preko tih javnih površina.</w:t>
      </w:r>
    </w:p>
    <w:p w:rsidR="007F2128" w:rsidRPr="007F2128" w:rsidRDefault="007F2128" w:rsidP="007F2128">
      <w:pPr>
        <w:spacing w:before="120" w:after="120" w:line="276" w:lineRule="auto"/>
        <w:ind w:left="426" w:hanging="426"/>
        <w:jc w:val="both"/>
        <w:rPr>
          <w:rFonts w:ascii="Times New Roman" w:eastAsia="Calibri" w:hAnsi="Times New Roman" w:cs="Times New Roman"/>
          <w:b/>
          <w:color w:val="FF0000"/>
        </w:rPr>
      </w:pPr>
      <w:r w:rsidRPr="007F2128">
        <w:rPr>
          <w:rFonts w:ascii="Times New Roman" w:eastAsia="Calibri" w:hAnsi="Times New Roman" w:cs="Times New Roman"/>
        </w:rPr>
        <w:t>(7)</w:t>
      </w:r>
      <w:r w:rsidRPr="007F2128">
        <w:rPr>
          <w:rFonts w:ascii="Times New Roman" w:eastAsia="Calibri" w:hAnsi="Times New Roman" w:cs="Times New Roman"/>
        </w:rPr>
        <w:tab/>
        <w:t xml:space="preserve">Ako građevna čestica ima mogućnost prilaza sa prometnih površina javne i nerazvrstane ceste, prilaz treba biti s nerazvrstane ceste.. </w:t>
      </w:r>
    </w:p>
    <w:p w:rsidR="007F2128" w:rsidRPr="007F2128" w:rsidRDefault="007F2128" w:rsidP="007F2128">
      <w:pPr>
        <w:spacing w:before="120" w:after="120" w:line="276" w:lineRule="auto"/>
        <w:ind w:left="426" w:hanging="426"/>
        <w:jc w:val="both"/>
        <w:rPr>
          <w:rFonts w:ascii="Times New Roman" w:eastAsia="Calibri" w:hAnsi="Times New Roman" w:cs="Times New Roman"/>
          <w:i/>
        </w:rPr>
      </w:pPr>
      <w:r w:rsidRPr="007F2128">
        <w:rPr>
          <w:rFonts w:ascii="Times New Roman" w:eastAsia="Calibri" w:hAnsi="Times New Roman" w:cs="Times New Roman"/>
        </w:rPr>
        <w:t>(8)</w:t>
      </w:r>
      <w:r w:rsidRPr="007F2128">
        <w:rPr>
          <w:rFonts w:ascii="Times New Roman" w:eastAsia="Calibri" w:hAnsi="Times New Roman" w:cs="Times New Roman"/>
        </w:rPr>
        <w:tab/>
        <w:t>Ako građevna čestica ima mogućnost prilaza sa prometnih površina jedne ili više javnih cesta,  prilaz treba biti s one niže razine..</w:t>
      </w:r>
      <w:r w:rsidRPr="007F2128">
        <w:rPr>
          <w:rFonts w:ascii="Times New Roman" w:eastAsia="Calibri" w:hAnsi="Times New Roman" w:cs="Times New Roman"/>
          <w:i/>
        </w:rPr>
        <w:t xml:space="preserve"> </w:t>
      </w:r>
    </w:p>
    <w:p w:rsidR="007F2128" w:rsidRPr="007F2128" w:rsidRDefault="007F2128" w:rsidP="007F2128">
      <w:pPr>
        <w:spacing w:before="120" w:after="120" w:line="276" w:lineRule="auto"/>
        <w:ind w:left="426" w:hanging="426"/>
        <w:jc w:val="both"/>
        <w:rPr>
          <w:rFonts w:ascii="Times New Roman" w:eastAsia="Calibri" w:hAnsi="Times New Roman" w:cs="Times New Roman"/>
        </w:rPr>
      </w:pPr>
    </w:p>
    <w:p w:rsidR="007F2128" w:rsidRPr="007F2128" w:rsidRDefault="007F2128" w:rsidP="007F2128">
      <w:pPr>
        <w:spacing w:line="276" w:lineRule="auto"/>
        <w:jc w:val="center"/>
        <w:outlineLvl w:val="0"/>
        <w:rPr>
          <w:rFonts w:ascii="Times New Roman" w:eastAsia="Calibri" w:hAnsi="Times New Roman" w:cs="Times New Roman"/>
          <w:b/>
        </w:rPr>
      </w:pPr>
      <w:bookmarkStart w:id="279" w:name="_Toc502911991"/>
      <w:r w:rsidRPr="007F2128">
        <w:rPr>
          <w:rFonts w:ascii="Times New Roman" w:eastAsia="Calibri" w:hAnsi="Times New Roman" w:cs="Times New Roman"/>
          <w:b/>
        </w:rPr>
        <w:t>Članak 114.</w:t>
      </w:r>
      <w:bookmarkEnd w:id="279"/>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80" w:name="_Toc502911992"/>
      <w:r w:rsidRPr="007F2128">
        <w:rPr>
          <w:rFonts w:ascii="Times New Roman" w:eastAsia="Times New Roman" w:hAnsi="Times New Roman" w:cs="Times New Roman"/>
          <w:b/>
          <w:bCs/>
          <w:szCs w:val="24"/>
          <w:lang w:eastAsia="hr-HR"/>
        </w:rPr>
        <w:t>Mjere sprečavanja nepovoljnog utjecaja na okoliš i prirodu</w:t>
      </w:r>
      <w:bookmarkEnd w:id="280"/>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(1)</w:t>
      </w:r>
      <w:r w:rsidRPr="007F2128">
        <w:rPr>
          <w:rFonts w:ascii="Times New Roman" w:eastAsia="Calibri" w:hAnsi="Times New Roman" w:cs="Times New Roman"/>
          <w:i/>
        </w:rPr>
        <w:tab/>
      </w:r>
      <w:r w:rsidRPr="007F2128">
        <w:rPr>
          <w:rFonts w:ascii="Times New Roman" w:eastAsia="Calibri" w:hAnsi="Times New Roman" w:cs="Times New Roman"/>
        </w:rPr>
        <w:t xml:space="preserve">Mjere sprečavanja nepovoljnog utjecaja na okoliš i prirodu se određuju u skladu s uvjetima poglavlja </w:t>
      </w:r>
      <w:r w:rsidRPr="007F2128">
        <w:rPr>
          <w:rFonts w:ascii="Times New Roman" w:eastAsia="Calibri" w:hAnsi="Times New Roman" w:cs="Times New Roman"/>
          <w:i/>
        </w:rPr>
        <w:t xml:space="preserve">2.2.1.9. Mjere sprečavanja nepovoljnog utjecaja na okoliš i prirodu </w:t>
      </w:r>
      <w:r w:rsidRPr="007F2128">
        <w:rPr>
          <w:rFonts w:ascii="Times New Roman" w:eastAsia="Calibri" w:hAnsi="Times New Roman" w:cs="Times New Roman"/>
        </w:rPr>
        <w:t>ovog Plana</w:t>
      </w:r>
    </w:p>
    <w:p w:rsidR="007F2128" w:rsidRPr="007F2128" w:rsidRDefault="007F2128" w:rsidP="007F2128">
      <w:pPr>
        <w:spacing w:after="120" w:line="276" w:lineRule="auto"/>
        <w:ind w:left="426" w:hanging="426"/>
        <w:jc w:val="both"/>
        <w:rPr>
          <w:rFonts w:ascii="Times New Roman" w:eastAsia="Calibri" w:hAnsi="Times New Roman" w:cs="Times New Roman"/>
        </w:rPr>
      </w:pPr>
    </w:p>
    <w:p w:rsidR="007F2128" w:rsidRPr="007F2128" w:rsidRDefault="007F2128" w:rsidP="007F2128">
      <w:pPr>
        <w:spacing w:line="276" w:lineRule="auto"/>
        <w:jc w:val="center"/>
        <w:outlineLvl w:val="0"/>
        <w:rPr>
          <w:rFonts w:ascii="Times New Roman" w:eastAsia="Calibri" w:hAnsi="Times New Roman" w:cs="Times New Roman"/>
        </w:rPr>
      </w:pPr>
      <w:bookmarkStart w:id="281" w:name="_Toc502911993"/>
      <w:r w:rsidRPr="007F2128">
        <w:rPr>
          <w:rFonts w:ascii="Times New Roman" w:eastAsia="Calibri" w:hAnsi="Times New Roman" w:cs="Times New Roman"/>
          <w:b/>
        </w:rPr>
        <w:t>Članak 115.</w:t>
      </w:r>
      <w:bookmarkEnd w:id="281"/>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82" w:name="_Toc502911994"/>
      <w:r w:rsidRPr="007F2128">
        <w:rPr>
          <w:rFonts w:ascii="Times New Roman" w:eastAsia="Times New Roman" w:hAnsi="Times New Roman" w:cs="Times New Roman"/>
          <w:b/>
          <w:bCs/>
          <w:szCs w:val="24"/>
          <w:lang w:eastAsia="hr-HR"/>
        </w:rPr>
        <w:t>Ostali uvjeti</w:t>
      </w:r>
      <w:bookmarkEnd w:id="282"/>
      <w:r w:rsidRPr="007F2128">
        <w:rPr>
          <w:rFonts w:ascii="Times New Roman" w:eastAsia="Calibri" w:hAnsi="Times New Roman" w:cs="Times New Roman"/>
          <w:b/>
          <w:bCs/>
        </w:rPr>
        <w:t xml:space="preserve"> </w:t>
      </w:r>
    </w:p>
    <w:p w:rsidR="007F2128" w:rsidRPr="007F2128" w:rsidRDefault="007F2128" w:rsidP="007F2128">
      <w:pPr>
        <w:spacing w:after="120" w:line="276" w:lineRule="auto"/>
        <w:jc w:val="both"/>
        <w:rPr>
          <w:rFonts w:ascii="Times New Roman" w:eastAsia="Calibri" w:hAnsi="Times New Roman" w:cs="Times New Roman"/>
        </w:rPr>
      </w:pPr>
      <w:r w:rsidRPr="007F2128">
        <w:rPr>
          <w:rFonts w:ascii="Times New Roman" w:eastAsia="Calibri" w:hAnsi="Times New Roman" w:cs="Times New Roman"/>
        </w:rPr>
        <w:t xml:space="preserve">(1)  Ostali uvjeti se određuju u skladu s uvjetima poglavlja </w:t>
      </w:r>
      <w:r w:rsidRPr="007F2128">
        <w:rPr>
          <w:rFonts w:ascii="Times New Roman" w:eastAsia="Calibri" w:hAnsi="Times New Roman" w:cs="Times New Roman"/>
          <w:i/>
        </w:rPr>
        <w:t xml:space="preserve">2.2.1.10. Ostali uvjeti </w:t>
      </w:r>
      <w:r w:rsidRPr="007F2128">
        <w:rPr>
          <w:rFonts w:ascii="Times New Roman" w:eastAsia="Calibri" w:hAnsi="Times New Roman" w:cs="Times New Roman"/>
        </w:rPr>
        <w:t>ovog Plana</w:t>
      </w:r>
    </w:p>
    <w:p w:rsidR="007F2128" w:rsidRPr="007F2128" w:rsidRDefault="007F2128" w:rsidP="007F2128">
      <w:pPr>
        <w:spacing w:after="120" w:line="276" w:lineRule="auto"/>
        <w:jc w:val="both"/>
        <w:rPr>
          <w:rFonts w:ascii="Times New Roman" w:eastAsia="Calibri" w:hAnsi="Times New Roman" w:cs="Times New Roman"/>
        </w:rPr>
      </w:pPr>
    </w:p>
    <w:p w:rsidR="007F2128" w:rsidRPr="007F2128" w:rsidRDefault="007F2128" w:rsidP="007F2128">
      <w:pPr>
        <w:spacing w:line="276" w:lineRule="auto"/>
        <w:jc w:val="center"/>
        <w:outlineLvl w:val="0"/>
        <w:rPr>
          <w:rFonts w:ascii="Times New Roman" w:eastAsia="Calibri" w:hAnsi="Times New Roman" w:cs="Times New Roman"/>
        </w:rPr>
      </w:pPr>
      <w:bookmarkStart w:id="283" w:name="_Toc502911995"/>
      <w:r w:rsidRPr="007F2128">
        <w:rPr>
          <w:rFonts w:ascii="Times New Roman" w:eastAsia="Calibri" w:hAnsi="Times New Roman" w:cs="Times New Roman"/>
          <w:b/>
        </w:rPr>
        <w:t>Članak 116.</w:t>
      </w:r>
      <w:bookmarkEnd w:id="283"/>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84" w:name="_Toc502911996"/>
      <w:r w:rsidRPr="007F2128">
        <w:rPr>
          <w:rFonts w:ascii="Times New Roman" w:eastAsia="Times New Roman" w:hAnsi="Times New Roman" w:cs="Times New Roman"/>
          <w:b/>
          <w:bCs/>
          <w:szCs w:val="24"/>
          <w:lang w:eastAsia="hr-HR"/>
        </w:rPr>
        <w:t>Uvjeti za gradnju, odnosno uređenje površina javne namjene unutar građevinskog područja naselja</w:t>
      </w:r>
      <w:bookmarkEnd w:id="284"/>
    </w:p>
    <w:p w:rsidR="007F2128" w:rsidRPr="007F2128" w:rsidRDefault="007F2128" w:rsidP="007F2128">
      <w:pPr>
        <w:spacing w:after="120" w:line="276" w:lineRule="auto"/>
        <w:jc w:val="both"/>
        <w:rPr>
          <w:rFonts w:ascii="Times New Roman" w:eastAsia="Calibri" w:hAnsi="Times New Roman" w:cs="Times New Roman"/>
          <w:i/>
        </w:rPr>
      </w:pPr>
    </w:p>
    <w:p w:rsidR="007F2128" w:rsidRPr="007F2128" w:rsidRDefault="007F2128" w:rsidP="007F2128">
      <w:pPr>
        <w:spacing w:after="120" w:line="276" w:lineRule="auto"/>
        <w:ind w:left="426" w:hanging="426"/>
        <w:jc w:val="both"/>
        <w:rPr>
          <w:rFonts w:ascii="Times New Roman" w:eastAsia="Calibri" w:hAnsi="Times New Roman" w:cs="Times New Roman"/>
        </w:rPr>
      </w:pPr>
      <w:r w:rsidRPr="007F2128">
        <w:rPr>
          <w:rFonts w:ascii="Times New Roman" w:eastAsia="Calibri" w:hAnsi="Times New Roman" w:cs="Times New Roman"/>
        </w:rPr>
        <w:t xml:space="preserve">(1)  Uvjeti za gradnju, odnosno uređenje površina javne namjene se određuju u skladu s uvjetima poglavlja </w:t>
      </w:r>
      <w:r w:rsidRPr="007F2128">
        <w:rPr>
          <w:rFonts w:ascii="Times New Roman" w:eastAsia="Calibri" w:hAnsi="Times New Roman" w:cs="Times New Roman"/>
          <w:i/>
        </w:rPr>
        <w:t xml:space="preserve">2.2.2. Uvjeti za gradnju, odnosno uređenje površina javne namjene </w:t>
      </w:r>
      <w:r w:rsidRPr="007F2128">
        <w:rPr>
          <w:rFonts w:ascii="Times New Roman" w:eastAsia="Calibri" w:hAnsi="Times New Roman" w:cs="Times New Roman"/>
        </w:rPr>
        <w:t>ovog Plana.</w:t>
      </w:r>
      <w:bookmarkEnd w:id="258"/>
      <w:bookmarkEnd w:id="259"/>
    </w:p>
    <w:p w:rsidR="007F2128" w:rsidRPr="007F2128" w:rsidRDefault="007F2128" w:rsidP="007F2128">
      <w:pPr>
        <w:spacing w:after="120" w:line="276" w:lineRule="auto"/>
        <w:jc w:val="both"/>
        <w:rPr>
          <w:rFonts w:ascii="Times New Roman" w:eastAsia="Calibri" w:hAnsi="Times New Roman" w:cs="Times New Roman"/>
        </w:rPr>
      </w:pPr>
    </w:p>
    <w:p w:rsidR="007F2128" w:rsidRPr="007F2128" w:rsidRDefault="007F2128" w:rsidP="007F2128">
      <w:pPr>
        <w:numPr>
          <w:ilvl w:val="1"/>
          <w:numId w:val="0"/>
        </w:numPr>
        <w:spacing w:after="120" w:line="240" w:lineRule="auto"/>
        <w:outlineLvl w:val="1"/>
        <w:rPr>
          <w:rFonts w:ascii="Times New Roman" w:eastAsia="Times New Roman" w:hAnsi="Times New Roman" w:cs="Times New Roman"/>
          <w:b/>
          <w:bCs/>
          <w:sz w:val="24"/>
          <w:szCs w:val="24"/>
          <w:lang w:eastAsia="hr-HR"/>
        </w:rPr>
      </w:pPr>
      <w:bookmarkStart w:id="285" w:name="_Toc473896348"/>
      <w:bookmarkStart w:id="286" w:name="_Toc502911997"/>
      <w:r w:rsidRPr="007F2128">
        <w:rPr>
          <w:rFonts w:ascii="Times New Roman" w:eastAsia="Times New Roman" w:hAnsi="Times New Roman" w:cs="Times New Roman"/>
          <w:b/>
          <w:bCs/>
          <w:sz w:val="24"/>
          <w:szCs w:val="24"/>
          <w:lang w:eastAsia="hr-HR"/>
        </w:rPr>
        <w:t>Primjena posebnih razvojnih i drugih mjera</w:t>
      </w:r>
      <w:bookmarkEnd w:id="285"/>
      <w:bookmarkEnd w:id="286"/>
      <w:r w:rsidRPr="007F2128">
        <w:rPr>
          <w:rFonts w:ascii="Times New Roman" w:eastAsia="Times New Roman" w:hAnsi="Times New Roman" w:cs="Times New Roman"/>
          <w:b/>
          <w:bCs/>
          <w:sz w:val="24"/>
          <w:szCs w:val="24"/>
          <w:lang w:eastAsia="hr-HR"/>
        </w:rPr>
        <w:t xml:space="preserve"> </w:t>
      </w:r>
    </w:p>
    <w:p w:rsidR="007F2128" w:rsidRPr="007F2128" w:rsidRDefault="007F2128" w:rsidP="007F2128">
      <w:pPr>
        <w:spacing w:after="120" w:line="276" w:lineRule="auto"/>
        <w:jc w:val="both"/>
        <w:rPr>
          <w:rFonts w:ascii="Times New Roman" w:eastAsia="Times New Roman" w:hAnsi="Times New Roman" w:cs="Times New Roman"/>
          <w:b/>
          <w:vanish/>
          <w:lang w:eastAsia="hr-HR"/>
        </w:rPr>
      </w:pPr>
      <w:bookmarkStart w:id="287" w:name="_Toc416695641"/>
      <w:bookmarkStart w:id="288" w:name="_Toc416695856"/>
      <w:bookmarkStart w:id="289" w:name="_Toc424633755"/>
      <w:bookmarkStart w:id="290" w:name="_Toc438137748"/>
      <w:bookmarkStart w:id="291" w:name="_Toc468781002"/>
      <w:bookmarkEnd w:id="287"/>
      <w:bookmarkEnd w:id="288"/>
      <w:bookmarkEnd w:id="289"/>
      <w:bookmarkEnd w:id="290"/>
      <w:bookmarkEnd w:id="291"/>
    </w:p>
    <w:p w:rsidR="007F2128" w:rsidRPr="007F2128" w:rsidRDefault="007F2128" w:rsidP="007F2128">
      <w:pPr>
        <w:numPr>
          <w:ilvl w:val="2"/>
          <w:numId w:val="0"/>
        </w:numPr>
        <w:tabs>
          <w:tab w:val="num" w:pos="680"/>
        </w:tabs>
        <w:spacing w:after="120" w:line="240" w:lineRule="auto"/>
        <w:ind w:left="680" w:hanging="680"/>
        <w:outlineLvl w:val="2"/>
        <w:rPr>
          <w:rFonts w:ascii="Times New Roman" w:eastAsia="Times New Roman" w:hAnsi="Times New Roman" w:cs="Times New Roman"/>
          <w:b/>
          <w:bCs/>
          <w:szCs w:val="24"/>
          <w:lang w:eastAsia="hr-HR"/>
        </w:rPr>
      </w:pPr>
      <w:bookmarkStart w:id="292" w:name="_Toc473896349"/>
      <w:bookmarkStart w:id="293" w:name="_Toc502911998"/>
      <w:r w:rsidRPr="007F2128">
        <w:rPr>
          <w:rFonts w:ascii="Times New Roman" w:eastAsia="Times New Roman" w:hAnsi="Times New Roman" w:cs="Times New Roman"/>
          <w:b/>
          <w:bCs/>
          <w:szCs w:val="24"/>
          <w:lang w:eastAsia="hr-HR"/>
        </w:rPr>
        <w:t>Mjere za zaštitu od požara te prirodnih i drugih nesreća</w:t>
      </w:r>
      <w:bookmarkEnd w:id="292"/>
      <w:bookmarkEnd w:id="293"/>
      <w:r w:rsidRPr="007F2128">
        <w:rPr>
          <w:rFonts w:ascii="Times New Roman" w:eastAsia="Times New Roman" w:hAnsi="Times New Roman" w:cs="Times New Roman"/>
          <w:b/>
          <w:bCs/>
          <w:szCs w:val="24"/>
          <w:lang w:eastAsia="hr-HR"/>
        </w:rPr>
        <w:t xml:space="preserve"> </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94" w:name="_Toc502911999"/>
      <w:r w:rsidRPr="007F2128">
        <w:rPr>
          <w:rFonts w:ascii="Times New Roman" w:eastAsia="Calibri" w:hAnsi="Times New Roman" w:cs="Times New Roman"/>
          <w:b/>
        </w:rPr>
        <w:t>Članak 117.</w:t>
      </w:r>
      <w:bookmarkEnd w:id="294"/>
    </w:p>
    <w:p w:rsidR="007F2128" w:rsidRPr="007F2128" w:rsidRDefault="007F2128" w:rsidP="007F2128">
      <w:pPr>
        <w:numPr>
          <w:ilvl w:val="0"/>
          <w:numId w:val="9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Građevine odnosno zahvati u prostoru moraju zadovoljiti:</w:t>
      </w:r>
    </w:p>
    <w:p w:rsidR="007F2128" w:rsidRPr="007F2128" w:rsidRDefault="007F2128" w:rsidP="007F2128">
      <w:pPr>
        <w:numPr>
          <w:ilvl w:val="1"/>
          <w:numId w:val="9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odredbe posebnog propisa o otpornosti na požar i drugim zahtjevima koje građevine moraju zadovoljiti u slučaju požara, kao i drugih posebnih propisa iz oblasti zaštite od požara,</w:t>
      </w:r>
    </w:p>
    <w:p w:rsidR="007F2128" w:rsidRPr="007F2128" w:rsidRDefault="007F2128" w:rsidP="007F2128">
      <w:pPr>
        <w:numPr>
          <w:ilvl w:val="1"/>
          <w:numId w:val="9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odredbe posebnih propisa o zapaljivim tekućinama i plinovima</w:t>
      </w:r>
    </w:p>
    <w:p w:rsidR="007F2128" w:rsidRPr="007F2128" w:rsidRDefault="007F2128" w:rsidP="007F2128">
      <w:pPr>
        <w:numPr>
          <w:ilvl w:val="1"/>
          <w:numId w:val="9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odredbe posebnih propisa o eksplozivnim tvarima.</w:t>
      </w:r>
    </w:p>
    <w:p w:rsidR="007F2128" w:rsidRPr="007F2128" w:rsidRDefault="007F2128" w:rsidP="007F2128">
      <w:pPr>
        <w:numPr>
          <w:ilvl w:val="1"/>
          <w:numId w:val="9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 xml:space="preserve"> priznata pravila tehničke prakse u dijelu koji nije obuhvaćen posebnim propisima o zaštiti od požara.</w:t>
      </w:r>
    </w:p>
    <w:p w:rsidR="007F2128" w:rsidRPr="007F2128" w:rsidRDefault="007F2128" w:rsidP="007F2128">
      <w:pPr>
        <w:numPr>
          <w:ilvl w:val="0"/>
          <w:numId w:val="9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Građevina mora imati osiguran vatrogasni pristup, u skladu s posebnim propisom o uvjetima za vatrogasne pristupe. Odnosno ako taj pristup ne mora biti osiguran, ona mora poštivati tim propisom određenu najveću udaljenost od vatrogasnog prilaza.</w:t>
      </w:r>
    </w:p>
    <w:p w:rsidR="007F2128" w:rsidRPr="007F2128" w:rsidRDefault="007F2128" w:rsidP="007F2128">
      <w:pPr>
        <w:numPr>
          <w:ilvl w:val="0"/>
          <w:numId w:val="97"/>
        </w:numPr>
        <w:spacing w:after="120" w:line="276" w:lineRule="auto"/>
        <w:contextualSpacing/>
        <w:jc w:val="both"/>
        <w:rPr>
          <w:rFonts w:ascii="Times New Roman" w:eastAsia="Calibri" w:hAnsi="Times New Roman" w:cs="Times New Roman"/>
        </w:rPr>
      </w:pPr>
      <w:r w:rsidRPr="007F2128">
        <w:rPr>
          <w:rFonts w:ascii="Times New Roman" w:eastAsia="Calibri" w:hAnsi="Times New Roman" w:cs="Times New Roman"/>
        </w:rPr>
        <w:t>Mora biti osigurana hidrantska mreža u skladu s posebnim propisom o hidrantskoj mreži za gašenje požara.</w:t>
      </w:r>
    </w:p>
    <w:p w:rsidR="007F2128" w:rsidRPr="007F2128" w:rsidRDefault="007F2128" w:rsidP="007F2128">
      <w:pPr>
        <w:numPr>
          <w:ilvl w:val="0"/>
          <w:numId w:val="97"/>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lastRenderedPageBreak/>
        <w:t xml:space="preserve">Pri provođenju ovog Plana treba uzeti u obzir </w:t>
      </w:r>
      <w:r w:rsidRPr="007F2128">
        <w:rPr>
          <w:rFonts w:ascii="Times New Roman" w:eastAsia="Calibri" w:hAnsi="Times New Roman" w:cs="Times New Roman"/>
          <w:i/>
        </w:rPr>
        <w:t xml:space="preserve">"Procjenu ugroženosti od požara i tehnoloških eksplozija za područje Grada Buzeta" </w:t>
      </w:r>
      <w:r w:rsidRPr="007F2128">
        <w:rPr>
          <w:rFonts w:ascii="Times New Roman" w:eastAsia="Calibri" w:hAnsi="Times New Roman" w:cs="Times New Roman"/>
        </w:rPr>
        <w:t xml:space="preserve">i </w:t>
      </w:r>
      <w:r w:rsidRPr="007F2128">
        <w:rPr>
          <w:rFonts w:ascii="Times New Roman" w:eastAsia="Calibri" w:hAnsi="Times New Roman" w:cs="Times New Roman"/>
          <w:i/>
        </w:rPr>
        <w:t>"Plan zaštite od požara za područje Grada Buzeta"</w:t>
      </w:r>
      <w:r w:rsidRPr="007F2128">
        <w:rPr>
          <w:rFonts w:ascii="Times New Roman" w:eastAsia="Calibri" w:hAnsi="Times New Roman" w:cs="Times New Roman"/>
        </w:rPr>
        <w:t>.</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95" w:name="_Toc502912000"/>
      <w:r w:rsidRPr="007F2128">
        <w:rPr>
          <w:rFonts w:ascii="Times New Roman" w:eastAsia="Calibri" w:hAnsi="Times New Roman" w:cs="Times New Roman"/>
          <w:b/>
        </w:rPr>
        <w:t>Članak 118.</w:t>
      </w:r>
      <w:bookmarkEnd w:id="295"/>
    </w:p>
    <w:p w:rsidR="007F2128" w:rsidRPr="007F2128" w:rsidRDefault="007F2128" w:rsidP="007F2128">
      <w:pPr>
        <w:numPr>
          <w:ilvl w:val="0"/>
          <w:numId w:val="96"/>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i/>
        </w:rPr>
        <w:t>"Zahtjevi zaštite i spašavanja u dokumentima prostornog uređenja Grada Buzeta"</w:t>
      </w:r>
      <w:r w:rsidRPr="007F2128">
        <w:rPr>
          <w:rFonts w:ascii="Times New Roman" w:eastAsia="Calibri" w:hAnsi="Times New Roman" w:cs="Times New Roman"/>
        </w:rPr>
        <w:t>, su obavezni prilog ovog Plana kojeg pri njegovom provođenju treba uzeti u obzir.</w:t>
      </w:r>
    </w:p>
    <w:p w:rsidR="007F2128" w:rsidRPr="007F2128" w:rsidRDefault="007F2128" w:rsidP="007F2128">
      <w:pPr>
        <w:numPr>
          <w:ilvl w:val="0"/>
          <w:numId w:val="96"/>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Građevine u kojima se okuplja veći broj ljudi, u kojima se zbog buke ili akustične izolacije ne može osigurati dovoljna čujnost znakova javnog sustava za uzbunjivanje, moraju uspostaviti i održavati odgovarajući sustav uzbunjivanja građana.</w:t>
      </w:r>
    </w:p>
    <w:p w:rsidR="007F2128" w:rsidRPr="007F2128" w:rsidRDefault="007F2128" w:rsidP="007F2128">
      <w:pPr>
        <w:numPr>
          <w:ilvl w:val="0"/>
          <w:numId w:val="96"/>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Građevine I-III kategorije, prema posebnom propisu o tehničkim normativima za izgradnju objekata visokogradnje u seizmičkim područjima, grade se u skladu s odredbama tog propisa za VII stupanj seizmičnosti po MCS ljestvici.</w:t>
      </w:r>
    </w:p>
    <w:p w:rsidR="007F2128" w:rsidRPr="007F2128" w:rsidRDefault="007F2128" w:rsidP="007F2128">
      <w:pPr>
        <w:numPr>
          <w:ilvl w:val="0"/>
          <w:numId w:val="96"/>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Nije dozvoljena gradnja novih građevina na potencijalnim klizištima, utvrđenima geotehničkim zoniranjem terena, koje je potrebno provesti na tlima podložnim pojačanom utjecaju erozije te u kontaktnim područjima fliša i karbonatnih stijena, kao i u područjima nepovoljnog djelovanja površinskih i podzemnih voda, a provodi se sa ili bez terenskog istraživanja (uz pomoć postojećih podataka – litogenska, geološka, karta potresnih područja), osim prometnica i drugih građevina infrastrukture, pri čemu su obavezni zaštitni i potporni zidovi te kvalitetno rješenje oborinske odvodnje, drenaže i procjeđivanja tla.</w:t>
      </w:r>
    </w:p>
    <w:p w:rsidR="007F2128" w:rsidRPr="007F2128" w:rsidRDefault="007F2128" w:rsidP="007F2128">
      <w:pPr>
        <w:numPr>
          <w:ilvl w:val="0"/>
          <w:numId w:val="96"/>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Na kartografskom prikazu </w:t>
      </w:r>
      <w:r w:rsidRPr="007F2128">
        <w:rPr>
          <w:rFonts w:ascii="Times New Roman" w:eastAsia="Calibri" w:hAnsi="Times New Roman" w:cs="Times New Roman"/>
          <w:i/>
          <w:lang w:val="en-US"/>
        </w:rPr>
        <w:t>3.2. Uvjeti korištenja i zaštite prostora - Područja posebnih ograničenja u korištenju</w:t>
      </w:r>
      <w:r w:rsidRPr="007F2128">
        <w:rPr>
          <w:rFonts w:ascii="Times New Roman" w:eastAsia="Calibri" w:hAnsi="Times New Roman" w:cs="Times New Roman"/>
          <w:lang w:val="en-US"/>
        </w:rPr>
        <w:t>, prikazana su poplavna područja. Izrade li se preciznije karte poplavnog područja, primjenjivat će se umjesto ovim Planom prikazanog.</w:t>
      </w:r>
    </w:p>
    <w:p w:rsidR="007F2128" w:rsidRPr="007F2128" w:rsidRDefault="007F2128" w:rsidP="007F2128">
      <w:pPr>
        <w:numPr>
          <w:ilvl w:val="0"/>
          <w:numId w:val="96"/>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 xml:space="preserve">U poplavnom području  je zahvat u prostoru moguć jedino ako se njime ne otežava obrana od poplava niti njegovim građenjem odnosno korištenjem ugrožava sigurnost ljudi te nije dozvoljena gradnja stambenih zgrada. </w:t>
      </w:r>
    </w:p>
    <w:p w:rsidR="007F2128" w:rsidRPr="007F2128" w:rsidRDefault="007F2128" w:rsidP="007F2128">
      <w:pPr>
        <w:numPr>
          <w:ilvl w:val="0"/>
          <w:numId w:val="96"/>
        </w:numPr>
        <w:spacing w:after="120" w:line="276" w:lineRule="auto"/>
        <w:contextualSpacing/>
        <w:jc w:val="both"/>
        <w:rPr>
          <w:rFonts w:ascii="Times New Roman" w:eastAsia="Calibri" w:hAnsi="Times New Roman" w:cs="Times New Roman"/>
          <w:i/>
        </w:rPr>
      </w:pPr>
      <w:r w:rsidRPr="007F2128">
        <w:rPr>
          <w:rFonts w:ascii="Times New Roman" w:eastAsia="Calibri" w:hAnsi="Times New Roman" w:cs="Times New Roman"/>
        </w:rPr>
        <w:t>U poplavnom području uslijed pucanja visokih brana, nije dozvoljena gradnja novih zgrada.</w:t>
      </w:r>
    </w:p>
    <w:p w:rsidR="007F2128" w:rsidRPr="007F2128" w:rsidRDefault="007F2128" w:rsidP="007F2128">
      <w:pPr>
        <w:numPr>
          <w:ilvl w:val="0"/>
          <w:numId w:val="96"/>
        </w:numPr>
        <w:spacing w:after="120" w:line="276" w:lineRule="auto"/>
        <w:ind w:left="426" w:hanging="426"/>
        <w:contextualSpacing/>
        <w:jc w:val="both"/>
        <w:rPr>
          <w:rFonts w:ascii="Times New Roman" w:eastAsia="Calibri" w:hAnsi="Times New Roman" w:cs="Times New Roman"/>
          <w:i/>
        </w:rPr>
      </w:pPr>
      <w:r w:rsidRPr="007F2128">
        <w:rPr>
          <w:rFonts w:ascii="Times New Roman" w:eastAsia="Calibri" w:hAnsi="Times New Roman" w:cs="Times New Roman"/>
        </w:rPr>
        <w:t>Okoliš vodotoka nizvodno od brane Butoniga treba održavati ekološkom melioracijom, odnosno sadnjom drvoreda.</w:t>
      </w:r>
    </w:p>
    <w:p w:rsidR="007F2128" w:rsidRPr="007F2128" w:rsidRDefault="007F2128" w:rsidP="007F2128">
      <w:pPr>
        <w:numPr>
          <w:ilvl w:val="0"/>
          <w:numId w:val="96"/>
        </w:numPr>
        <w:spacing w:after="120" w:line="276" w:lineRule="auto"/>
        <w:ind w:left="426" w:hanging="426"/>
        <w:contextualSpacing/>
        <w:jc w:val="both"/>
        <w:rPr>
          <w:rFonts w:ascii="Times New Roman" w:eastAsia="Calibri" w:hAnsi="Times New Roman" w:cs="Times New Roman"/>
          <w:i/>
        </w:rPr>
      </w:pPr>
      <w:r w:rsidRPr="007F2128">
        <w:rPr>
          <w:rFonts w:ascii="Times New Roman" w:eastAsia="Calibri" w:hAnsi="Times New Roman" w:cs="Times New Roman"/>
        </w:rPr>
        <w:t>Kod gradnje građevina gospodarskih građevina koji koriste, skladi</w:t>
      </w:r>
      <w:r w:rsidRPr="007F2128">
        <w:rPr>
          <w:rFonts w:ascii="Times New Roman" w:eastAsia="Calibri" w:hAnsi="Times New Roman" w:cs="Times New Roman" w:hint="eastAsia"/>
        </w:rPr>
        <w:t>š</w:t>
      </w:r>
      <w:r w:rsidRPr="007F2128">
        <w:rPr>
          <w:rFonts w:ascii="Times New Roman" w:eastAsia="Calibri" w:hAnsi="Times New Roman" w:cs="Times New Roman"/>
        </w:rPr>
        <w:t xml:space="preserve">te ili proizvode opasne i </w:t>
      </w:r>
      <w:r w:rsidRPr="007F2128">
        <w:rPr>
          <w:rFonts w:ascii="Times New Roman" w:eastAsia="Calibri" w:hAnsi="Times New Roman" w:cs="Times New Roman" w:hint="eastAsia"/>
        </w:rPr>
        <w:t>š</w:t>
      </w:r>
      <w:r w:rsidRPr="007F2128">
        <w:rPr>
          <w:rFonts w:ascii="Times New Roman" w:eastAsia="Calibri" w:hAnsi="Times New Roman" w:cs="Times New Roman"/>
        </w:rPr>
        <w:t>tetne tvari, treba voditi računa o utjecaju vjetra na mogu</w:t>
      </w:r>
      <w:r w:rsidRPr="007F2128">
        <w:rPr>
          <w:rFonts w:ascii="Times New Roman" w:eastAsia="Calibri" w:hAnsi="Times New Roman" w:cs="Times New Roman" w:hint="eastAsia"/>
        </w:rPr>
        <w:t>ć</w:t>
      </w:r>
      <w:r w:rsidRPr="007F2128">
        <w:rPr>
          <w:rFonts w:ascii="Times New Roman" w:eastAsia="Calibri" w:hAnsi="Times New Roman" w:cs="Times New Roman"/>
        </w:rPr>
        <w:t>u disperziju opasnih tvari u obliku aerosola.</w:t>
      </w:r>
    </w:p>
    <w:p w:rsidR="007F2128" w:rsidRPr="007F2128" w:rsidRDefault="007F2128" w:rsidP="007F2128">
      <w:pPr>
        <w:numPr>
          <w:ilvl w:val="0"/>
          <w:numId w:val="96"/>
        </w:numPr>
        <w:spacing w:after="120" w:line="276" w:lineRule="auto"/>
        <w:ind w:left="426" w:hanging="426"/>
        <w:contextualSpacing/>
        <w:jc w:val="both"/>
        <w:rPr>
          <w:rFonts w:ascii="Times New Roman" w:eastAsia="Calibri" w:hAnsi="Times New Roman" w:cs="Times New Roman"/>
        </w:rPr>
      </w:pPr>
      <w:r w:rsidRPr="007F2128">
        <w:rPr>
          <w:rFonts w:ascii="Times New Roman" w:eastAsia="Calibri" w:hAnsi="Times New Roman" w:cs="Times New Roman"/>
        </w:rPr>
        <w:t>Kod svih rezervoara ili mjesta za manipulaciju opasnim tvarima treba osigurati prihvatilišta za slučaj ispuštanja (tankvane). Na objektima gdje se skladišti ili manipulira tekućim klorom osigurati objekte za neutralizaciju klora u zraku.</w:t>
      </w:r>
    </w:p>
    <w:p w:rsidR="007F2128" w:rsidRPr="007F2128" w:rsidRDefault="007F2128" w:rsidP="007F2128">
      <w:pPr>
        <w:numPr>
          <w:ilvl w:val="0"/>
          <w:numId w:val="96"/>
        </w:numPr>
        <w:spacing w:after="120" w:line="276" w:lineRule="auto"/>
        <w:ind w:left="426" w:hanging="426"/>
        <w:contextualSpacing/>
        <w:jc w:val="both"/>
        <w:rPr>
          <w:rFonts w:ascii="Times New Roman" w:eastAsia="Calibri" w:hAnsi="Times New Roman" w:cs="Times New Roman"/>
        </w:rPr>
      </w:pPr>
      <w:r w:rsidRPr="007F2128">
        <w:rPr>
          <w:rFonts w:ascii="Times New Roman" w:eastAsia="Calibri" w:hAnsi="Times New Roman" w:cs="Times New Roman"/>
        </w:rPr>
        <w:t>Sustavi za javno uzbunjivanje se mogu postavljati prema potrebi.</w:t>
      </w:r>
    </w:p>
    <w:p w:rsidR="007F2128" w:rsidRPr="007F2128" w:rsidRDefault="007F2128" w:rsidP="007F2128">
      <w:pPr>
        <w:numPr>
          <w:ilvl w:val="0"/>
          <w:numId w:val="96"/>
        </w:numPr>
        <w:spacing w:after="120" w:line="276" w:lineRule="auto"/>
        <w:ind w:left="426" w:hanging="426"/>
        <w:contextualSpacing/>
        <w:jc w:val="both"/>
        <w:rPr>
          <w:rFonts w:ascii="Times New Roman" w:eastAsia="Calibri" w:hAnsi="Times New Roman" w:cs="Times New Roman"/>
        </w:rPr>
      </w:pPr>
      <w:r w:rsidRPr="007F2128">
        <w:rPr>
          <w:rFonts w:ascii="Times New Roman" w:eastAsia="Calibri" w:hAnsi="Times New Roman" w:cs="Times New Roman"/>
        </w:rPr>
        <w:t>Kod gradnje građevina u kojima se okuplja veći broj ljudi, potrebno je voditi računa da se njihove suterenske ili podrumske prostorije mogu brzo prilagoditi za potrebe sklanjanja ljudi.</w:t>
      </w:r>
    </w:p>
    <w:p w:rsidR="007F2128" w:rsidRPr="007F2128" w:rsidRDefault="007F2128" w:rsidP="007F2128">
      <w:pPr>
        <w:numPr>
          <w:ilvl w:val="0"/>
          <w:numId w:val="96"/>
        </w:numPr>
        <w:spacing w:after="120" w:line="276" w:lineRule="auto"/>
        <w:ind w:left="426" w:hanging="426"/>
        <w:contextualSpacing/>
        <w:jc w:val="both"/>
        <w:rPr>
          <w:rFonts w:ascii="Times New Roman" w:eastAsia="Calibri" w:hAnsi="Times New Roman" w:cs="Times New Roman"/>
        </w:rPr>
      </w:pPr>
      <w:r w:rsidRPr="007F2128">
        <w:rPr>
          <w:rFonts w:ascii="Times New Roman" w:eastAsia="Calibri" w:hAnsi="Times New Roman" w:cs="Times New Roman"/>
        </w:rPr>
        <w:t>Pri gradnji nije dozvoljeno rušenje, odnosno onesposobljavanje javnih i privatnih cisterni za vodu i kaptaža, ako se ne sagrade zamjenske, niti zatrpavanje postojećih izvorišta, bara, lokava ni pojilišta.</w:t>
      </w:r>
    </w:p>
    <w:p w:rsidR="007F2128" w:rsidRPr="007F2128" w:rsidRDefault="007F2128" w:rsidP="007F2128">
      <w:pPr>
        <w:rPr>
          <w:rFonts w:ascii="Times New Roman" w:eastAsia="Calibri" w:hAnsi="Times New Roman" w:cs="Times New Roman"/>
          <w:sz w:val="28"/>
          <w:szCs w:val="28"/>
        </w:rPr>
      </w:pPr>
      <w:r w:rsidRPr="007F2128">
        <w:rPr>
          <w:rFonts w:ascii="Times New Roman" w:eastAsia="Calibri" w:hAnsi="Times New Roman" w:cs="Times New Roman"/>
          <w:b/>
          <w:sz w:val="28"/>
          <w:szCs w:val="28"/>
        </w:rPr>
        <w:t>III.</w:t>
      </w:r>
      <w:r w:rsidRPr="007F2128">
        <w:rPr>
          <w:rFonts w:ascii="Times New Roman" w:eastAsia="Calibri" w:hAnsi="Times New Roman" w:cs="Times New Roman"/>
          <w:b/>
          <w:sz w:val="28"/>
          <w:szCs w:val="28"/>
        </w:rPr>
        <w:tab/>
        <w:t>PRIJELAZNE I ZAVRŠNE ODREDBE</w:t>
      </w:r>
    </w:p>
    <w:p w:rsidR="007F2128" w:rsidRPr="007F2128" w:rsidRDefault="007F2128" w:rsidP="007F2128">
      <w:pPr>
        <w:spacing w:after="0" w:line="276" w:lineRule="auto"/>
        <w:jc w:val="center"/>
        <w:outlineLvl w:val="0"/>
        <w:rPr>
          <w:rFonts w:ascii="Times New Roman" w:eastAsia="Calibri" w:hAnsi="Times New Roman" w:cs="Times New Roman"/>
          <w:b/>
        </w:rPr>
      </w:pPr>
      <w:bookmarkStart w:id="296" w:name="_Toc502912001"/>
      <w:r w:rsidRPr="007F2128">
        <w:rPr>
          <w:rFonts w:ascii="Times New Roman" w:eastAsia="Calibri" w:hAnsi="Times New Roman" w:cs="Times New Roman"/>
          <w:b/>
        </w:rPr>
        <w:t>Članak 119.</w:t>
      </w:r>
    </w:p>
    <w:p w:rsidR="007F2128" w:rsidRPr="007F2128" w:rsidRDefault="007F2128" w:rsidP="007F2128">
      <w:pPr>
        <w:spacing w:after="0" w:line="276" w:lineRule="auto"/>
        <w:jc w:val="center"/>
        <w:outlineLvl w:val="0"/>
        <w:rPr>
          <w:rFonts w:ascii="Times New Roman" w:eastAsia="Calibri" w:hAnsi="Times New Roman" w:cs="Times New Roman"/>
          <w:b/>
        </w:rPr>
      </w:pPr>
    </w:p>
    <w:p w:rsidR="007F2128" w:rsidRPr="007F2128" w:rsidRDefault="007F2128" w:rsidP="007F2128">
      <w:pPr>
        <w:spacing w:after="0" w:line="276" w:lineRule="auto"/>
        <w:ind w:left="426" w:hanging="426"/>
        <w:jc w:val="both"/>
        <w:outlineLvl w:val="0"/>
        <w:rPr>
          <w:rFonts w:ascii="Times New Roman" w:eastAsia="Calibri" w:hAnsi="Times New Roman" w:cs="Times New Roman"/>
        </w:rPr>
      </w:pPr>
      <w:r w:rsidRPr="007F2128">
        <w:rPr>
          <w:rFonts w:ascii="Times New Roman" w:eastAsia="Calibri" w:hAnsi="Times New Roman" w:cs="Times New Roman"/>
        </w:rPr>
        <w:t>(1) Izvornik Plana u analognom (tiskanom) obliku izraditi će se u 6 (šest) primjeraka koji se dostavljaju kako slijedi:</w:t>
      </w:r>
    </w:p>
    <w:p w:rsidR="007F2128" w:rsidRPr="007F2128" w:rsidRDefault="007F2128" w:rsidP="007F2128">
      <w:pPr>
        <w:numPr>
          <w:ilvl w:val="1"/>
          <w:numId w:val="152"/>
        </w:numPr>
        <w:spacing w:after="0" w:line="276" w:lineRule="auto"/>
        <w:jc w:val="both"/>
        <w:outlineLvl w:val="0"/>
        <w:rPr>
          <w:rFonts w:ascii="Times New Roman" w:eastAsia="Calibri" w:hAnsi="Times New Roman" w:cs="Times New Roman"/>
        </w:rPr>
      </w:pPr>
      <w:r w:rsidRPr="007F2128">
        <w:rPr>
          <w:rFonts w:ascii="Times New Roman" w:eastAsia="Calibri" w:hAnsi="Times New Roman" w:cs="Times New Roman"/>
        </w:rPr>
        <w:t xml:space="preserve">Ministarstvu graditeljstva i prostornog uređenja (1 primjerak), </w:t>
      </w:r>
    </w:p>
    <w:p w:rsidR="007F2128" w:rsidRPr="007F2128" w:rsidRDefault="007F2128" w:rsidP="007F2128">
      <w:pPr>
        <w:numPr>
          <w:ilvl w:val="1"/>
          <w:numId w:val="152"/>
        </w:numPr>
        <w:spacing w:after="0" w:line="276" w:lineRule="auto"/>
        <w:jc w:val="both"/>
        <w:outlineLvl w:val="0"/>
        <w:rPr>
          <w:rFonts w:ascii="Times New Roman" w:eastAsia="Calibri" w:hAnsi="Times New Roman" w:cs="Times New Roman"/>
        </w:rPr>
      </w:pPr>
      <w:r w:rsidRPr="007F2128">
        <w:rPr>
          <w:rFonts w:ascii="Times New Roman" w:eastAsia="Calibri" w:hAnsi="Times New Roman" w:cs="Times New Roman"/>
        </w:rPr>
        <w:t xml:space="preserve">Zavodu za prostorno uređenje Istarske županije (1 primjerak), </w:t>
      </w:r>
    </w:p>
    <w:p w:rsidR="007F2128" w:rsidRPr="007F2128" w:rsidRDefault="007F2128" w:rsidP="007F2128">
      <w:pPr>
        <w:numPr>
          <w:ilvl w:val="1"/>
          <w:numId w:val="152"/>
        </w:numPr>
        <w:spacing w:after="0" w:line="276" w:lineRule="auto"/>
        <w:jc w:val="both"/>
        <w:outlineLvl w:val="0"/>
        <w:rPr>
          <w:rFonts w:ascii="Times New Roman" w:eastAsia="Calibri" w:hAnsi="Times New Roman" w:cs="Times New Roman"/>
        </w:rPr>
      </w:pPr>
      <w:r w:rsidRPr="007F2128">
        <w:rPr>
          <w:rFonts w:ascii="Times New Roman" w:eastAsia="Calibri" w:hAnsi="Times New Roman" w:cs="Times New Roman"/>
        </w:rPr>
        <w:t xml:space="preserve">Upravnom odjelu za decentralizaciju, lokalnu i područnu (regionalnu) samoupravu, prostorno uređenje i gradnju – Ispostava Buzet (1 primjerak), </w:t>
      </w:r>
    </w:p>
    <w:p w:rsidR="007F2128" w:rsidRPr="007F2128" w:rsidRDefault="007F2128" w:rsidP="007F2128">
      <w:pPr>
        <w:numPr>
          <w:ilvl w:val="1"/>
          <w:numId w:val="152"/>
        </w:numPr>
        <w:spacing w:after="0" w:line="276" w:lineRule="auto"/>
        <w:jc w:val="both"/>
        <w:outlineLvl w:val="0"/>
        <w:rPr>
          <w:rFonts w:ascii="Times New Roman" w:eastAsia="Calibri" w:hAnsi="Times New Roman" w:cs="Times New Roman"/>
        </w:rPr>
      </w:pPr>
      <w:r w:rsidRPr="007F2128">
        <w:rPr>
          <w:rFonts w:ascii="Times New Roman" w:eastAsia="Calibri" w:hAnsi="Times New Roman" w:cs="Times New Roman"/>
        </w:rPr>
        <w:lastRenderedPageBreak/>
        <w:t xml:space="preserve">Gradu Buzetu - pismohrana (2 primjerka) i </w:t>
      </w:r>
    </w:p>
    <w:p w:rsidR="007F2128" w:rsidRPr="007F2128" w:rsidRDefault="007F2128" w:rsidP="007F2128">
      <w:pPr>
        <w:numPr>
          <w:ilvl w:val="1"/>
          <w:numId w:val="152"/>
        </w:numPr>
        <w:spacing w:after="0" w:line="276" w:lineRule="auto"/>
        <w:jc w:val="both"/>
        <w:outlineLvl w:val="0"/>
        <w:rPr>
          <w:rFonts w:ascii="Times New Roman" w:eastAsia="Calibri" w:hAnsi="Times New Roman" w:cs="Times New Roman"/>
        </w:rPr>
      </w:pPr>
      <w:r w:rsidRPr="007F2128">
        <w:rPr>
          <w:rFonts w:ascii="Times New Roman" w:eastAsia="Calibri" w:hAnsi="Times New Roman" w:cs="Times New Roman"/>
        </w:rPr>
        <w:t>Upravnom odjelu za gospodarenje prostorom Grada Buzeta (1 primjerak).</w:t>
      </w:r>
    </w:p>
    <w:p w:rsidR="007F2128" w:rsidRPr="007F2128" w:rsidRDefault="007F2128" w:rsidP="007F2128">
      <w:pPr>
        <w:spacing w:after="0" w:line="276" w:lineRule="auto"/>
        <w:ind w:left="426" w:hanging="426"/>
        <w:jc w:val="both"/>
        <w:outlineLvl w:val="0"/>
        <w:rPr>
          <w:rFonts w:ascii="Times New Roman" w:eastAsia="Calibri" w:hAnsi="Times New Roman" w:cs="Times New Roman"/>
        </w:rPr>
      </w:pPr>
      <w:r w:rsidRPr="007F2128">
        <w:rPr>
          <w:rFonts w:ascii="Times New Roman" w:eastAsia="Calibri" w:hAnsi="Times New Roman" w:cs="Times New Roman"/>
        </w:rPr>
        <w:t>(2)  Elaborat Plana s ovom odlukom o donošenju dostavlja se Županijskom zavodu za prostorno uređenje Istarske županije  i Ministarstvu graditeljstva i prostornog uređenja najkasnije u roku 15 dana od dana objave ove odluke u Službenim novinama Grada Buzeta.</w:t>
      </w:r>
    </w:p>
    <w:p w:rsidR="007F2128" w:rsidRPr="007F2128" w:rsidRDefault="007F2128" w:rsidP="007F2128">
      <w:pPr>
        <w:spacing w:after="0" w:line="276" w:lineRule="auto"/>
        <w:ind w:left="426" w:hanging="426"/>
        <w:jc w:val="both"/>
        <w:outlineLvl w:val="0"/>
        <w:rPr>
          <w:rFonts w:ascii="Times New Roman" w:eastAsia="Calibri" w:hAnsi="Times New Roman" w:cs="Times New Roman"/>
        </w:rPr>
      </w:pPr>
      <w:r w:rsidRPr="007F2128">
        <w:rPr>
          <w:rFonts w:ascii="Times New Roman" w:eastAsia="Calibri" w:hAnsi="Times New Roman" w:cs="Times New Roman"/>
        </w:rPr>
        <w:t>(3)  Tijelima iz stavka (2) ovog članka Elaborat Plana dostavlja se u analognom (tiskanom) obliku i u elektroničkom obliku u standardu i na mediju propisanom Uredbom o informacijskom sustavu.</w:t>
      </w:r>
    </w:p>
    <w:p w:rsidR="007F2128" w:rsidRPr="007F2128" w:rsidRDefault="007F2128" w:rsidP="007F2128">
      <w:pPr>
        <w:spacing w:after="0" w:line="276" w:lineRule="auto"/>
        <w:ind w:left="426" w:hanging="426"/>
        <w:jc w:val="both"/>
        <w:outlineLvl w:val="0"/>
        <w:rPr>
          <w:rFonts w:ascii="Times New Roman" w:eastAsia="Calibri" w:hAnsi="Times New Roman" w:cs="Times New Roman"/>
        </w:rPr>
      </w:pPr>
    </w:p>
    <w:p w:rsidR="007F2128" w:rsidRPr="007F2128" w:rsidRDefault="007F2128" w:rsidP="007F2128">
      <w:pPr>
        <w:spacing w:after="0" w:line="276" w:lineRule="auto"/>
        <w:jc w:val="center"/>
        <w:outlineLvl w:val="0"/>
        <w:rPr>
          <w:rFonts w:ascii="Times New Roman" w:eastAsia="Calibri" w:hAnsi="Times New Roman" w:cs="Times New Roman"/>
          <w:b/>
        </w:rPr>
      </w:pPr>
      <w:r w:rsidRPr="007F2128">
        <w:rPr>
          <w:rFonts w:ascii="Times New Roman" w:eastAsia="Calibri" w:hAnsi="Times New Roman" w:cs="Times New Roman"/>
          <w:b/>
        </w:rPr>
        <w:t>Članak 120.</w:t>
      </w:r>
      <w:bookmarkStart w:id="297" w:name="_Toc324234848"/>
      <w:bookmarkEnd w:id="296"/>
    </w:p>
    <w:p w:rsidR="007F2128" w:rsidRPr="007F2128" w:rsidRDefault="007F2128" w:rsidP="007F2128">
      <w:pPr>
        <w:spacing w:after="0" w:line="276" w:lineRule="auto"/>
        <w:jc w:val="center"/>
        <w:outlineLvl w:val="0"/>
        <w:rPr>
          <w:rFonts w:ascii="Times New Roman" w:eastAsia="Calibri" w:hAnsi="Times New Roman" w:cs="Times New Roman"/>
          <w:b/>
        </w:rPr>
      </w:pPr>
    </w:p>
    <w:p w:rsidR="007F2128" w:rsidRPr="007F2128" w:rsidRDefault="007F2128" w:rsidP="007F2128">
      <w:pPr>
        <w:spacing w:after="0" w:line="276" w:lineRule="auto"/>
        <w:ind w:left="426" w:hanging="426"/>
        <w:jc w:val="both"/>
        <w:outlineLvl w:val="0"/>
        <w:rPr>
          <w:rFonts w:ascii="Times New Roman" w:eastAsia="Calibri" w:hAnsi="Times New Roman" w:cs="Times New Roman"/>
        </w:rPr>
      </w:pPr>
      <w:r w:rsidRPr="007F2128">
        <w:rPr>
          <w:rFonts w:ascii="Times New Roman" w:eastAsia="Calibri" w:hAnsi="Times New Roman" w:cs="Times New Roman"/>
        </w:rPr>
        <w:t>(1)  Ova Odluka stupa na snagu osmog dana od dana objave i objaviti će se u Službenim novinama Grada Buzeta.</w:t>
      </w:r>
    </w:p>
    <w:p w:rsidR="007F2128" w:rsidRPr="007F2128" w:rsidRDefault="007F2128" w:rsidP="007F2128">
      <w:pPr>
        <w:spacing w:after="120" w:line="276" w:lineRule="auto"/>
        <w:ind w:left="426" w:hanging="426"/>
        <w:contextualSpacing/>
        <w:jc w:val="both"/>
        <w:rPr>
          <w:rFonts w:ascii="Times New Roman" w:eastAsia="Calibri" w:hAnsi="Times New Roman" w:cs="Times New Roman"/>
        </w:rPr>
      </w:pPr>
      <w:r w:rsidRPr="007F2128">
        <w:rPr>
          <w:rFonts w:ascii="Times New Roman" w:eastAsia="Calibri" w:hAnsi="Times New Roman" w:cs="Times New Roman"/>
        </w:rPr>
        <w:t>(2)  Grafički dio Plana sastavni je dio ove Odluke, ali se ne objavljuje u Službenim novinama Grada Buzeta.</w:t>
      </w:r>
      <w:bookmarkEnd w:id="297"/>
    </w:p>
    <w:p w:rsidR="007F2128" w:rsidRPr="007F2128" w:rsidRDefault="007F2128" w:rsidP="007F2128">
      <w:pPr>
        <w:spacing w:after="120" w:line="276" w:lineRule="auto"/>
        <w:ind w:left="426" w:hanging="426"/>
        <w:contextualSpacing/>
        <w:jc w:val="both"/>
        <w:rPr>
          <w:rFonts w:ascii="Times New Roman" w:eastAsia="Calibri" w:hAnsi="Times New Roman" w:cs="Times New Roman"/>
        </w:rPr>
      </w:pPr>
    </w:p>
    <w:p w:rsidR="007F2128" w:rsidRPr="007F2128" w:rsidRDefault="007F2128" w:rsidP="007F2128">
      <w:pPr>
        <w:spacing w:after="120" w:line="276" w:lineRule="auto"/>
        <w:ind w:left="720"/>
        <w:contextualSpacing/>
        <w:jc w:val="both"/>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GRADSKO VIJEĆE GRADA BUZETA</w:t>
      </w:r>
    </w:p>
    <w:p w:rsidR="007F2128" w:rsidRPr="007F2128" w:rsidRDefault="007F2128" w:rsidP="007F2128">
      <w:pPr>
        <w:spacing w:after="120" w:line="276" w:lineRule="auto"/>
        <w:ind w:left="720"/>
        <w:contextualSpacing/>
        <w:jc w:val="both"/>
        <w:rPr>
          <w:rFonts w:ascii="Times New Roman" w:eastAsia="Calibri" w:hAnsi="Times New Roman" w:cs="Times New Roman"/>
        </w:rPr>
      </w:pPr>
    </w:p>
    <w:p w:rsidR="007F2128" w:rsidRPr="007F2128" w:rsidRDefault="007F2128" w:rsidP="007F2128">
      <w:pPr>
        <w:spacing w:after="120" w:line="276" w:lineRule="auto"/>
        <w:ind w:left="720"/>
        <w:contextualSpacing/>
        <w:jc w:val="both"/>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PREDSJEDNIK GRADSKOG VIJEĆA</w:t>
      </w:r>
    </w:p>
    <w:p w:rsidR="007F2128" w:rsidRPr="007F2128" w:rsidRDefault="007F2128" w:rsidP="007F2128">
      <w:pPr>
        <w:spacing w:after="120" w:line="276" w:lineRule="auto"/>
        <w:ind w:left="720"/>
        <w:contextualSpacing/>
        <w:jc w:val="both"/>
        <w:rPr>
          <w:rFonts w:ascii="Times New Roman" w:eastAsia="Calibri" w:hAnsi="Times New Roman" w:cs="Times New Roman"/>
        </w:rPr>
      </w:pP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r>
      <w:r w:rsidRPr="007F2128">
        <w:rPr>
          <w:rFonts w:ascii="Times New Roman" w:eastAsia="Calibri" w:hAnsi="Times New Roman" w:cs="Times New Roman"/>
        </w:rPr>
        <w:tab/>
        <w:t xml:space="preserve">     Dejan Jakac</w:t>
      </w:r>
    </w:p>
    <w:p w:rsidR="007F2128" w:rsidRPr="007F2128" w:rsidRDefault="007F2128" w:rsidP="007F2128">
      <w:pPr>
        <w:spacing w:after="120" w:line="276" w:lineRule="auto"/>
        <w:ind w:left="720"/>
        <w:contextualSpacing/>
        <w:jc w:val="both"/>
        <w:rPr>
          <w:rFonts w:ascii="Times New Roman" w:eastAsia="Calibri" w:hAnsi="Times New Roman" w:cs="Times New Roman"/>
        </w:rPr>
      </w:pPr>
    </w:p>
    <w:p w:rsidR="007F2128" w:rsidRPr="007F2128" w:rsidRDefault="007F2128" w:rsidP="007F2128">
      <w:pPr>
        <w:spacing w:after="120" w:line="276" w:lineRule="auto"/>
        <w:ind w:left="720" w:hanging="720"/>
        <w:contextualSpacing/>
        <w:jc w:val="both"/>
        <w:rPr>
          <w:rFonts w:ascii="Times New Roman" w:eastAsia="Calibri" w:hAnsi="Times New Roman" w:cs="Times New Roman"/>
        </w:rPr>
      </w:pPr>
      <w:r w:rsidRPr="007F2128">
        <w:rPr>
          <w:rFonts w:ascii="Times New Roman" w:eastAsia="Calibri" w:hAnsi="Times New Roman" w:cs="Times New Roman"/>
        </w:rPr>
        <w:t>Klasa: 350-01/18-01/2</w:t>
      </w:r>
    </w:p>
    <w:p w:rsidR="007F2128" w:rsidRPr="007F2128" w:rsidRDefault="007F2128" w:rsidP="007F2128">
      <w:pPr>
        <w:spacing w:after="120" w:line="276" w:lineRule="auto"/>
        <w:ind w:left="720" w:hanging="720"/>
        <w:contextualSpacing/>
        <w:jc w:val="both"/>
        <w:rPr>
          <w:rFonts w:ascii="Times New Roman" w:eastAsia="Calibri" w:hAnsi="Times New Roman" w:cs="Times New Roman"/>
        </w:rPr>
      </w:pPr>
      <w:r w:rsidRPr="007F2128">
        <w:rPr>
          <w:rFonts w:ascii="Times New Roman" w:eastAsia="Calibri" w:hAnsi="Times New Roman" w:cs="Times New Roman"/>
        </w:rPr>
        <w:t>Urbroj: 2106/01-03/01-18-_</w:t>
      </w:r>
    </w:p>
    <w:p w:rsidR="007F2128" w:rsidRPr="007F2128" w:rsidRDefault="007F2128" w:rsidP="007F2128">
      <w:pPr>
        <w:spacing w:after="120" w:line="276" w:lineRule="auto"/>
        <w:ind w:left="720" w:hanging="720"/>
        <w:contextualSpacing/>
        <w:jc w:val="both"/>
        <w:rPr>
          <w:rFonts w:ascii="Times New Roman" w:eastAsia="Calibri" w:hAnsi="Times New Roman" w:cs="Times New Roman"/>
        </w:rPr>
      </w:pPr>
      <w:r w:rsidRPr="007F2128">
        <w:rPr>
          <w:rFonts w:ascii="Times New Roman" w:eastAsia="Calibri" w:hAnsi="Times New Roman" w:cs="Times New Roman"/>
        </w:rPr>
        <w:t>Buzet, __. siječnja 2018.</w:t>
      </w:r>
    </w:p>
    <w:p w:rsidR="007F2128" w:rsidRPr="007F2128" w:rsidRDefault="007F2128" w:rsidP="007F2128">
      <w:pPr>
        <w:spacing w:after="120" w:line="276" w:lineRule="auto"/>
        <w:ind w:left="720"/>
        <w:contextualSpacing/>
        <w:jc w:val="both"/>
        <w:rPr>
          <w:rFonts w:ascii="Times New Roman" w:eastAsia="Calibri" w:hAnsi="Times New Roman" w:cs="Times New Roman"/>
        </w:rPr>
      </w:pPr>
    </w:p>
    <w:p w:rsidR="007F2128" w:rsidRPr="007F2128" w:rsidRDefault="007F2128" w:rsidP="007F2128">
      <w:pPr>
        <w:spacing w:after="120" w:line="276" w:lineRule="auto"/>
        <w:jc w:val="both"/>
        <w:rPr>
          <w:rFonts w:ascii="Times New Roman" w:eastAsia="Calibri" w:hAnsi="Times New Roman" w:cs="Times New Roman"/>
        </w:rPr>
      </w:pPr>
    </w:p>
    <w:p w:rsidR="007F2128" w:rsidRDefault="007F2128"/>
    <w:p w:rsidR="007F2128" w:rsidRDefault="007F2128"/>
    <w:sectPr w:rsidR="007F2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HRTimes">
    <w:altName w:val="Times New Roman"/>
    <w:charset w:val="00"/>
    <w:family w:val="auto"/>
    <w:pitch w:val="variable"/>
    <w:sig w:usb0="00000003" w:usb1="00000000" w:usb2="00000000" w:usb3="00000000" w:csb0="00000001" w:csb1="00000000"/>
  </w:font>
  <w:font w:name="Minion Pro Con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A646242"/>
    <w:lvl w:ilvl="0">
      <w:start w:val="1"/>
      <w:numFmt w:val="bullet"/>
      <w:pStyle w:val="Grafikeoznake2"/>
      <w:lvlText w:val=""/>
      <w:lvlJc w:val="left"/>
      <w:pPr>
        <w:tabs>
          <w:tab w:val="num" w:pos="643"/>
        </w:tabs>
        <w:ind w:left="643" w:hanging="360"/>
      </w:pPr>
      <w:rPr>
        <w:rFonts w:ascii="Symbol" w:hAnsi="Symbol" w:hint="default"/>
      </w:rPr>
    </w:lvl>
  </w:abstractNum>
  <w:abstractNum w:abstractNumId="1" w15:restartNumberingAfterBreak="0">
    <w:nsid w:val="016E7A28"/>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ED1B33"/>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D95E76"/>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8657F3"/>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B30DFF"/>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C13374"/>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154D7F"/>
    <w:multiLevelType w:val="multilevel"/>
    <w:tmpl w:val="6F708F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513CA4"/>
    <w:multiLevelType w:val="hybridMultilevel"/>
    <w:tmpl w:val="52E20B06"/>
    <w:lvl w:ilvl="0" w:tplc="F11EA8A0">
      <w:start w:val="87"/>
      <w:numFmt w:val="decimal"/>
      <w:lvlText w:val="%1."/>
      <w:lvlJc w:val="left"/>
      <w:pPr>
        <w:ind w:left="720" w:hanging="360"/>
      </w:pPr>
      <w:rPr>
        <w:rFonts w:hint="default"/>
      </w:rPr>
    </w:lvl>
    <w:lvl w:ilvl="1" w:tplc="AD3A3796">
      <w:start w:val="1"/>
      <w:numFmt w:val="lowerLetter"/>
      <w:lvlText w:val="%2."/>
      <w:lvlJc w:val="left"/>
      <w:pPr>
        <w:ind w:left="1440" w:hanging="360"/>
      </w:pPr>
    </w:lvl>
    <w:lvl w:ilvl="2" w:tplc="0568A6C8" w:tentative="1">
      <w:start w:val="1"/>
      <w:numFmt w:val="lowerRoman"/>
      <w:lvlText w:val="%3."/>
      <w:lvlJc w:val="right"/>
      <w:pPr>
        <w:ind w:left="2160" w:hanging="180"/>
      </w:pPr>
    </w:lvl>
    <w:lvl w:ilvl="3" w:tplc="BDCE2C4A" w:tentative="1">
      <w:start w:val="1"/>
      <w:numFmt w:val="decimal"/>
      <w:lvlText w:val="%4."/>
      <w:lvlJc w:val="left"/>
      <w:pPr>
        <w:ind w:left="2880" w:hanging="360"/>
      </w:pPr>
    </w:lvl>
    <w:lvl w:ilvl="4" w:tplc="88E8AE68" w:tentative="1">
      <w:start w:val="1"/>
      <w:numFmt w:val="lowerLetter"/>
      <w:lvlText w:val="%5."/>
      <w:lvlJc w:val="left"/>
      <w:pPr>
        <w:ind w:left="3600" w:hanging="360"/>
      </w:pPr>
    </w:lvl>
    <w:lvl w:ilvl="5" w:tplc="498849D2" w:tentative="1">
      <w:start w:val="1"/>
      <w:numFmt w:val="lowerRoman"/>
      <w:lvlText w:val="%6."/>
      <w:lvlJc w:val="right"/>
      <w:pPr>
        <w:ind w:left="4320" w:hanging="180"/>
      </w:pPr>
    </w:lvl>
    <w:lvl w:ilvl="6" w:tplc="4F6C751C" w:tentative="1">
      <w:start w:val="1"/>
      <w:numFmt w:val="decimal"/>
      <w:lvlText w:val="%7."/>
      <w:lvlJc w:val="left"/>
      <w:pPr>
        <w:ind w:left="5040" w:hanging="360"/>
      </w:pPr>
    </w:lvl>
    <w:lvl w:ilvl="7" w:tplc="4B708772" w:tentative="1">
      <w:start w:val="1"/>
      <w:numFmt w:val="lowerLetter"/>
      <w:lvlText w:val="%8."/>
      <w:lvlJc w:val="left"/>
      <w:pPr>
        <w:ind w:left="5760" w:hanging="360"/>
      </w:pPr>
    </w:lvl>
    <w:lvl w:ilvl="8" w:tplc="B28C4330" w:tentative="1">
      <w:start w:val="1"/>
      <w:numFmt w:val="lowerRoman"/>
      <w:lvlText w:val="%9."/>
      <w:lvlJc w:val="right"/>
      <w:pPr>
        <w:ind w:left="6480" w:hanging="180"/>
      </w:pPr>
    </w:lvl>
  </w:abstractNum>
  <w:abstractNum w:abstractNumId="9" w15:restartNumberingAfterBreak="0">
    <w:nsid w:val="09A23A36"/>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C64317"/>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C924E3"/>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1E5A9C"/>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266718"/>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E3552E"/>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6E3354"/>
    <w:multiLevelType w:val="multilevel"/>
    <w:tmpl w:val="7F345180"/>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071B02"/>
    <w:multiLevelType w:val="hybridMultilevel"/>
    <w:tmpl w:val="341A2340"/>
    <w:lvl w:ilvl="0" w:tplc="5B9845BE">
      <w:start w:val="1"/>
      <w:numFmt w:val="decimal"/>
      <w:lvlText w:val="(%1)"/>
      <w:lvlJc w:val="left"/>
      <w:pPr>
        <w:tabs>
          <w:tab w:val="num" w:pos="357"/>
        </w:tabs>
        <w:ind w:left="357" w:hanging="357"/>
      </w:pPr>
      <w:rPr>
        <w:rFonts w:hint="default"/>
        <w:i w:val="0"/>
      </w:rPr>
    </w:lvl>
    <w:lvl w:ilvl="1" w:tplc="F190EBDC">
      <w:numFmt w:val="bullet"/>
      <w:lvlText w:val="-"/>
      <w:lvlJc w:val="left"/>
      <w:pPr>
        <w:ind w:left="1440" w:hanging="360"/>
      </w:pPr>
      <w:rPr>
        <w:rFonts w:ascii="Times New Roman" w:eastAsia="Times New Roman" w:hAnsi="Times New Roman" w:cs="Times New Roman" w:hint="default"/>
      </w:rPr>
    </w:lvl>
    <w:lvl w:ilvl="2" w:tplc="F0C2C3F2" w:tentative="1">
      <w:start w:val="1"/>
      <w:numFmt w:val="lowerRoman"/>
      <w:lvlText w:val="%3."/>
      <w:lvlJc w:val="right"/>
      <w:pPr>
        <w:tabs>
          <w:tab w:val="num" w:pos="2160"/>
        </w:tabs>
        <w:ind w:left="2160" w:hanging="180"/>
      </w:pPr>
    </w:lvl>
    <w:lvl w:ilvl="3" w:tplc="CCA204C6" w:tentative="1">
      <w:start w:val="1"/>
      <w:numFmt w:val="decimal"/>
      <w:lvlText w:val="%4."/>
      <w:lvlJc w:val="left"/>
      <w:pPr>
        <w:tabs>
          <w:tab w:val="num" w:pos="2880"/>
        </w:tabs>
        <w:ind w:left="2880" w:hanging="360"/>
      </w:pPr>
    </w:lvl>
    <w:lvl w:ilvl="4" w:tplc="7D6CFF74" w:tentative="1">
      <w:start w:val="1"/>
      <w:numFmt w:val="lowerLetter"/>
      <w:lvlText w:val="%5."/>
      <w:lvlJc w:val="left"/>
      <w:pPr>
        <w:tabs>
          <w:tab w:val="num" w:pos="3600"/>
        </w:tabs>
        <w:ind w:left="3600" w:hanging="360"/>
      </w:pPr>
    </w:lvl>
    <w:lvl w:ilvl="5" w:tplc="B158F362" w:tentative="1">
      <w:start w:val="1"/>
      <w:numFmt w:val="lowerRoman"/>
      <w:lvlText w:val="%6."/>
      <w:lvlJc w:val="right"/>
      <w:pPr>
        <w:tabs>
          <w:tab w:val="num" w:pos="4320"/>
        </w:tabs>
        <w:ind w:left="4320" w:hanging="180"/>
      </w:pPr>
    </w:lvl>
    <w:lvl w:ilvl="6" w:tplc="8672559E" w:tentative="1">
      <w:start w:val="1"/>
      <w:numFmt w:val="decimal"/>
      <w:lvlText w:val="%7."/>
      <w:lvlJc w:val="left"/>
      <w:pPr>
        <w:tabs>
          <w:tab w:val="num" w:pos="5040"/>
        </w:tabs>
        <w:ind w:left="5040" w:hanging="360"/>
      </w:pPr>
    </w:lvl>
    <w:lvl w:ilvl="7" w:tplc="F7004E8A" w:tentative="1">
      <w:start w:val="1"/>
      <w:numFmt w:val="lowerLetter"/>
      <w:lvlText w:val="%8."/>
      <w:lvlJc w:val="left"/>
      <w:pPr>
        <w:tabs>
          <w:tab w:val="num" w:pos="5760"/>
        </w:tabs>
        <w:ind w:left="5760" w:hanging="360"/>
      </w:pPr>
    </w:lvl>
    <w:lvl w:ilvl="8" w:tplc="77C64920" w:tentative="1">
      <w:start w:val="1"/>
      <w:numFmt w:val="lowerRoman"/>
      <w:lvlText w:val="%9."/>
      <w:lvlJc w:val="right"/>
      <w:pPr>
        <w:tabs>
          <w:tab w:val="num" w:pos="6480"/>
        </w:tabs>
        <w:ind w:left="6480" w:hanging="180"/>
      </w:pPr>
    </w:lvl>
  </w:abstractNum>
  <w:abstractNum w:abstractNumId="17" w15:restartNumberingAfterBreak="0">
    <w:nsid w:val="10180C4B"/>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71715F"/>
    <w:multiLevelType w:val="multilevel"/>
    <w:tmpl w:val="EB3C0800"/>
    <w:lvl w:ilvl="0">
      <w:start w:val="2"/>
      <w:numFmt w:val="decimal"/>
      <w:lvlText w:val="(%1)"/>
      <w:lvlJc w:val="left"/>
      <w:pPr>
        <w:ind w:left="360" w:hanging="360"/>
      </w:pPr>
      <w:rPr>
        <w:rFonts w:hint="default"/>
        <w:i w:val="0"/>
        <w:color w:val="auto"/>
      </w:rPr>
    </w:lvl>
    <w:lvl w:ilvl="1">
      <w:start w:val="7"/>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820F19"/>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1105730"/>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1ED5F37"/>
    <w:multiLevelType w:val="multilevel"/>
    <w:tmpl w:val="3F28731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2284709"/>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2C9692D"/>
    <w:multiLevelType w:val="multilevel"/>
    <w:tmpl w:val="004846CE"/>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2E061CA"/>
    <w:multiLevelType w:val="hybridMultilevel"/>
    <w:tmpl w:val="9ED83AFE"/>
    <w:lvl w:ilvl="0" w:tplc="5B9845BE">
      <w:start w:val="1"/>
      <w:numFmt w:val="decimal"/>
      <w:lvlText w:val="(%1)"/>
      <w:lvlJc w:val="left"/>
      <w:pPr>
        <w:ind w:left="1080" w:hanging="360"/>
      </w:pPr>
      <w:rPr>
        <w:rFonts w:hint="default"/>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12E92822"/>
    <w:multiLevelType w:val="multilevel"/>
    <w:tmpl w:val="004846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4203B91"/>
    <w:multiLevelType w:val="multilevel"/>
    <w:tmpl w:val="FAD2D3B4"/>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4924BBB"/>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5464D0F"/>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5AA5640"/>
    <w:multiLevelType w:val="multilevel"/>
    <w:tmpl w:val="A74ED30C"/>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5C6011C"/>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5CD01BB"/>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7931C38"/>
    <w:multiLevelType w:val="multilevel"/>
    <w:tmpl w:val="834EC842"/>
    <w:lvl w:ilvl="0">
      <w:start w:val="1"/>
      <w:numFmt w:val="decimal"/>
      <w:lvlText w:val="(%1)"/>
      <w:lvlJc w:val="left"/>
      <w:pPr>
        <w:ind w:left="360" w:hanging="360"/>
      </w:pPr>
      <w:rPr>
        <w:rFonts w:hint="default"/>
        <w:i w:val="0"/>
        <w:color w:val="auto"/>
      </w:rPr>
    </w:lvl>
    <w:lvl w:ilvl="1">
      <w:start w:val="2"/>
      <w:numFmt w:val="decimal"/>
      <w:lvlText w:val="%2."/>
      <w:lvlJc w:val="left"/>
      <w:pPr>
        <w:ind w:left="720" w:hanging="360"/>
      </w:pPr>
      <w:rPr>
        <w:rFonts w:hint="default"/>
        <w:i w:val="0"/>
        <w:color w:val="auto"/>
      </w:rPr>
    </w:lvl>
    <w:lvl w:ilvl="2">
      <w:start w:val="7"/>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7B53662"/>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3447D4"/>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25691A"/>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B74D9A"/>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ED6D4B"/>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EE43B57"/>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F7E5923"/>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FFD6A77"/>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04373C7"/>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0F21113"/>
    <w:multiLevelType w:val="multilevel"/>
    <w:tmpl w:val="50F09230"/>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3343B81"/>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4D549D1"/>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2A62D1"/>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6D73AB0"/>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7440F17"/>
    <w:multiLevelType w:val="multilevel"/>
    <w:tmpl w:val="DD4AF414"/>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7540AFC"/>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87C50B6"/>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8B56709"/>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AE01946"/>
    <w:multiLevelType w:val="multilevel"/>
    <w:tmpl w:val="A31E4D18"/>
    <w:lvl w:ilvl="0">
      <w:start w:val="1"/>
      <w:numFmt w:val="decimal"/>
      <w:pStyle w:val="Naslov1"/>
      <w:lvlText w:val="%1."/>
      <w:lvlJc w:val="left"/>
      <w:pPr>
        <w:tabs>
          <w:tab w:val="num" w:pos="680"/>
        </w:tabs>
        <w:ind w:left="680" w:hanging="680"/>
      </w:pPr>
      <w:rPr>
        <w:rFonts w:hint="default"/>
        <w:sz w:val="28"/>
        <w:szCs w:val="28"/>
      </w:rPr>
    </w:lvl>
    <w:lvl w:ilvl="1">
      <w:start w:val="1"/>
      <w:numFmt w:val="decimal"/>
      <w:pStyle w:val="Naslov2"/>
      <w:suff w:val="space"/>
      <w:lvlText w:val="%1.%2."/>
      <w:lvlJc w:val="left"/>
      <w:pPr>
        <w:ind w:left="0" w:firstLine="0"/>
      </w:pPr>
      <w:rPr>
        <w:rFonts w:hint="default"/>
      </w:rPr>
    </w:lvl>
    <w:lvl w:ilvl="2">
      <w:start w:val="1"/>
      <w:numFmt w:val="decimal"/>
      <w:pStyle w:val="Naslov3"/>
      <w:lvlText w:val="%1.%2.%3."/>
      <w:lvlJc w:val="left"/>
      <w:pPr>
        <w:tabs>
          <w:tab w:val="num" w:pos="680"/>
        </w:tabs>
        <w:ind w:left="680" w:hanging="680"/>
      </w:pPr>
      <w:rPr>
        <w:rFonts w:hint="default"/>
        <w:i w:val="0"/>
      </w:rPr>
    </w:lvl>
    <w:lvl w:ilvl="3">
      <w:start w:val="1"/>
      <w:numFmt w:val="decimal"/>
      <w:pStyle w:val="Naslov4"/>
      <w:lvlText w:val="%1.%2.%3.%4."/>
      <w:lvlJc w:val="left"/>
      <w:pPr>
        <w:tabs>
          <w:tab w:val="num" w:pos="964"/>
        </w:tabs>
        <w:ind w:left="964" w:hanging="964"/>
      </w:pPr>
      <w:rPr>
        <w:rFonts w:hint="default"/>
        <w:strike w:val="0"/>
      </w:rPr>
    </w:lvl>
    <w:lvl w:ilvl="4">
      <w:start w:val="1"/>
      <w:numFmt w:val="decimal"/>
      <w:lvlText w:val="%1.%2.%3.%4.%5."/>
      <w:lvlJc w:val="left"/>
      <w:pPr>
        <w:tabs>
          <w:tab w:val="num" w:pos="964"/>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2" w15:restartNumberingAfterBreak="0">
    <w:nsid w:val="2B50468E"/>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C032E22"/>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CC53552"/>
    <w:multiLevelType w:val="multilevel"/>
    <w:tmpl w:val="61C41E9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b w:val="0"/>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DAC65B5"/>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E552AAB"/>
    <w:multiLevelType w:val="multilevel"/>
    <w:tmpl w:val="831AEAA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EE129AE"/>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08176D2"/>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0F14C78"/>
    <w:multiLevelType w:val="multilevel"/>
    <w:tmpl w:val="004846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1960AA1"/>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9D6B38"/>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4124916"/>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5332790"/>
    <w:multiLevelType w:val="multilevel"/>
    <w:tmpl w:val="3732F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9D732FD"/>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A1A3A58"/>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AAD4F37"/>
    <w:multiLevelType w:val="multilevel"/>
    <w:tmpl w:val="F6F49486"/>
    <w:lvl w:ilvl="0">
      <w:start w:val="10"/>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AF1715F"/>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B350EA0"/>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B9B6D72"/>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C7A482C"/>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D390661"/>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E2856F1"/>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16A34F7"/>
    <w:multiLevelType w:val="multilevel"/>
    <w:tmpl w:val="70AC1742"/>
    <w:lvl w:ilvl="0">
      <w:start w:val="2"/>
      <w:numFmt w:val="decimal"/>
      <w:lvlText w:val="(%1)"/>
      <w:lvlJc w:val="left"/>
      <w:pPr>
        <w:ind w:left="360" w:hanging="360"/>
      </w:pPr>
      <w:rPr>
        <w:rFonts w:hint="default"/>
        <w:i w:val="0"/>
        <w:color w:val="auto"/>
      </w:rPr>
    </w:lvl>
    <w:lvl w:ilvl="1">
      <w:start w:val="5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19835D6"/>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2225424"/>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CC3FAC"/>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32D46AF"/>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D80B1A"/>
    <w:multiLevelType w:val="multilevel"/>
    <w:tmpl w:val="004846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44D09EA"/>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50645A6"/>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56D3398"/>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62F31B2"/>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6F90047"/>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701404C"/>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757196E"/>
    <w:multiLevelType w:val="multilevel"/>
    <w:tmpl w:val="060EADA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7F37591"/>
    <w:multiLevelType w:val="multilevel"/>
    <w:tmpl w:val="DB0255A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869198F"/>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8CC07F7"/>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86"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92A13E0"/>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9947D18"/>
    <w:multiLevelType w:val="multilevel"/>
    <w:tmpl w:val="501CB40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B886E8C"/>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C30157D"/>
    <w:multiLevelType w:val="multilevel"/>
    <w:tmpl w:val="3732F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C604BCA"/>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0785982"/>
    <w:multiLevelType w:val="multilevel"/>
    <w:tmpl w:val="722C75F4"/>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0C00D72"/>
    <w:multiLevelType w:val="hybridMultilevel"/>
    <w:tmpl w:val="47224A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52D17161"/>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3757017"/>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55153C4"/>
    <w:multiLevelType w:val="multilevel"/>
    <w:tmpl w:val="004846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5B82E14"/>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6346112"/>
    <w:multiLevelType w:val="multilevel"/>
    <w:tmpl w:val="831AEAA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87F4D1D"/>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9A55DFF"/>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ABC3187"/>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AC51028"/>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C0D2D30"/>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D2E714E"/>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D955AE7"/>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E2A4658"/>
    <w:multiLevelType w:val="multilevel"/>
    <w:tmpl w:val="64FEC0BE"/>
    <w:lvl w:ilvl="0">
      <w:start w:val="4"/>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E5F2E76"/>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F5D3AAF"/>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F9D47A7"/>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FBA3F42"/>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FDF2FCF"/>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0A27040"/>
    <w:multiLevelType w:val="multilevel"/>
    <w:tmpl w:val="350801A8"/>
    <w:lvl w:ilvl="0">
      <w:start w:val="7"/>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0CF2A2C"/>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28F40A7"/>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306256A"/>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3186BB0"/>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5E83EEB"/>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61E5D91"/>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6330AFE"/>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74047B3"/>
    <w:multiLevelType w:val="multilevel"/>
    <w:tmpl w:val="114AC3DC"/>
    <w:lvl w:ilvl="0">
      <w:start w:val="1"/>
      <w:numFmt w:val="decimal"/>
      <w:lvlText w:val="(%1)"/>
      <w:lvlJc w:val="left"/>
      <w:pPr>
        <w:ind w:left="502" w:hanging="360"/>
      </w:pPr>
      <w:rPr>
        <w:rFonts w:hint="default"/>
        <w:b w:val="0"/>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7503056"/>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7520C22"/>
    <w:multiLevelType w:val="multilevel"/>
    <w:tmpl w:val="28661CF8"/>
    <w:lvl w:ilvl="0">
      <w:start w:val="1"/>
      <w:numFmt w:val="decimal"/>
      <w:lvlText w:val="(%1)"/>
      <w:lvlJc w:val="left"/>
      <w:pPr>
        <w:ind w:left="360" w:hanging="360"/>
      </w:pPr>
      <w:rPr>
        <w:rFonts w:hint="default"/>
        <w:i w:val="0"/>
        <w:color w:val="auto"/>
      </w:rPr>
    </w:lvl>
    <w:lvl w:ilvl="1">
      <w:start w:val="1"/>
      <w:numFmt w:val="upperRoman"/>
      <w:lvlText w:val="%2."/>
      <w:lvlJc w:val="righ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8931E3A"/>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94C48DD"/>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A5E5394"/>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A965731"/>
    <w:multiLevelType w:val="multilevel"/>
    <w:tmpl w:val="004846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BD17FB7"/>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C8B4FF6"/>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EC71292"/>
    <w:multiLevelType w:val="multilevel"/>
    <w:tmpl w:val="3732F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FBF3C1C"/>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2283417"/>
    <w:multiLevelType w:val="multilevel"/>
    <w:tmpl w:val="DD4AF414"/>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33A4403"/>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3C64CF5"/>
    <w:multiLevelType w:val="multilevel"/>
    <w:tmpl w:val="2AE4EE0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43D0C26"/>
    <w:multiLevelType w:val="multilevel"/>
    <w:tmpl w:val="D172BB8E"/>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4610596"/>
    <w:multiLevelType w:val="multilevel"/>
    <w:tmpl w:val="2C54035A"/>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49958B4"/>
    <w:multiLevelType w:val="hybridMultilevel"/>
    <w:tmpl w:val="8A1E116A"/>
    <w:lvl w:ilvl="0" w:tplc="2AC2B14A">
      <w:numFmt w:val="bullet"/>
      <w:lvlText w:val="-"/>
      <w:lvlJc w:val="left"/>
      <w:pPr>
        <w:ind w:left="720" w:hanging="360"/>
      </w:pPr>
      <w:rPr>
        <w:rFonts w:ascii="Times New Roman" w:eastAsia="Times New Roman" w:hAnsi="Times New Roman" w:cs="Times New Roman" w:hint="default"/>
      </w:rPr>
    </w:lvl>
    <w:lvl w:ilvl="1" w:tplc="F190EBDC">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750E6E82"/>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56D23BB"/>
    <w:multiLevelType w:val="multilevel"/>
    <w:tmpl w:val="9490F5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56F7A0E"/>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582410E"/>
    <w:multiLevelType w:val="multilevel"/>
    <w:tmpl w:val="831AEAA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640391C"/>
    <w:multiLevelType w:val="multilevel"/>
    <w:tmpl w:val="C32ACB7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6463808"/>
    <w:multiLevelType w:val="multilevel"/>
    <w:tmpl w:val="8FE48FE8"/>
    <w:lvl w:ilvl="0">
      <w:start w:val="1"/>
      <w:numFmt w:val="decimal"/>
      <w:lvlText w:val="(%1)"/>
      <w:lvlJc w:val="left"/>
      <w:pPr>
        <w:ind w:left="360" w:hanging="360"/>
      </w:pPr>
      <w:rPr>
        <w:rFonts w:hint="default"/>
        <w:i w:val="0"/>
        <w:color w:val="auto"/>
      </w:rPr>
    </w:lvl>
    <w:lvl w:ilvl="1">
      <w:numFmt w:val="bullet"/>
      <w:lvlText w:val="-"/>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7901289"/>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CB336DB"/>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D4E7543"/>
    <w:multiLevelType w:val="multilevel"/>
    <w:tmpl w:val="99D05C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upperRoman"/>
      <w:lvlText w:val="%3."/>
      <w:lvlJc w:val="left"/>
      <w:pPr>
        <w:ind w:left="1080" w:hanging="360"/>
      </w:pPr>
      <w:rPr>
        <w:rFonts w:hint="default"/>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7E2E00B1"/>
    <w:multiLevelType w:val="multilevel"/>
    <w:tmpl w:val="5E40243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7E3454D0"/>
    <w:multiLevelType w:val="multilevel"/>
    <w:tmpl w:val="3CA2A7A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upperRoman"/>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5"/>
  </w:num>
  <w:num w:numId="2">
    <w:abstractNumId w:val="51"/>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num>
  <w:num w:numId="6">
    <w:abstractNumId w:val="98"/>
  </w:num>
  <w:num w:numId="7">
    <w:abstractNumId w:val="34"/>
  </w:num>
  <w:num w:numId="8">
    <w:abstractNumId w:val="125"/>
  </w:num>
  <w:num w:numId="9">
    <w:abstractNumId w:val="43"/>
  </w:num>
  <w:num w:numId="10">
    <w:abstractNumId w:val="130"/>
  </w:num>
  <w:num w:numId="11">
    <w:abstractNumId w:val="55"/>
  </w:num>
  <w:num w:numId="12">
    <w:abstractNumId w:val="4"/>
  </w:num>
  <w:num w:numId="13">
    <w:abstractNumId w:val="6"/>
  </w:num>
  <w:num w:numId="14">
    <w:abstractNumId w:val="12"/>
  </w:num>
  <w:num w:numId="15">
    <w:abstractNumId w:val="71"/>
  </w:num>
  <w:num w:numId="16">
    <w:abstractNumId w:val="10"/>
  </w:num>
  <w:num w:numId="17">
    <w:abstractNumId w:val="99"/>
  </w:num>
  <w:num w:numId="18">
    <w:abstractNumId w:val="56"/>
  </w:num>
  <w:num w:numId="19">
    <w:abstractNumId w:val="134"/>
  </w:num>
  <w:num w:numId="20">
    <w:abstractNumId w:val="111"/>
  </w:num>
  <w:num w:numId="21">
    <w:abstractNumId w:val="65"/>
  </w:num>
  <w:num w:numId="22">
    <w:abstractNumId w:val="70"/>
  </w:num>
  <w:num w:numId="23">
    <w:abstractNumId w:val="20"/>
  </w:num>
  <w:num w:numId="24">
    <w:abstractNumId w:val="79"/>
  </w:num>
  <w:num w:numId="25">
    <w:abstractNumId w:val="106"/>
  </w:num>
  <w:num w:numId="26">
    <w:abstractNumId w:val="87"/>
  </w:num>
  <w:num w:numId="27">
    <w:abstractNumId w:val="103"/>
  </w:num>
  <w:num w:numId="28">
    <w:abstractNumId w:val="93"/>
  </w:num>
  <w:num w:numId="29">
    <w:abstractNumId w:val="13"/>
  </w:num>
  <w:num w:numId="30">
    <w:abstractNumId w:val="75"/>
  </w:num>
  <w:num w:numId="31">
    <w:abstractNumId w:val="127"/>
  </w:num>
  <w:num w:numId="32">
    <w:abstractNumId w:val="76"/>
  </w:num>
  <w:num w:numId="33">
    <w:abstractNumId w:val="105"/>
  </w:num>
  <w:num w:numId="34">
    <w:abstractNumId w:val="118"/>
  </w:num>
  <w:num w:numId="35">
    <w:abstractNumId w:val="92"/>
  </w:num>
  <w:num w:numId="36">
    <w:abstractNumId w:val="49"/>
  </w:num>
  <w:num w:numId="37">
    <w:abstractNumId w:val="131"/>
  </w:num>
  <w:num w:numId="38">
    <w:abstractNumId w:val="119"/>
  </w:num>
  <w:num w:numId="39">
    <w:abstractNumId w:val="29"/>
  </w:num>
  <w:num w:numId="40">
    <w:abstractNumId w:val="63"/>
  </w:num>
  <w:num w:numId="41">
    <w:abstractNumId w:val="2"/>
  </w:num>
  <w:num w:numId="42">
    <w:abstractNumId w:val="26"/>
  </w:num>
  <w:num w:numId="43">
    <w:abstractNumId w:val="113"/>
  </w:num>
  <w:num w:numId="44">
    <w:abstractNumId w:val="42"/>
  </w:num>
  <w:num w:numId="45">
    <w:abstractNumId w:val="80"/>
  </w:num>
  <w:num w:numId="46">
    <w:abstractNumId w:val="44"/>
  </w:num>
  <w:num w:numId="47">
    <w:abstractNumId w:val="41"/>
  </w:num>
  <w:num w:numId="48">
    <w:abstractNumId w:val="140"/>
  </w:num>
  <w:num w:numId="49">
    <w:abstractNumId w:val="126"/>
  </w:num>
  <w:num w:numId="50">
    <w:abstractNumId w:val="89"/>
  </w:num>
  <w:num w:numId="51">
    <w:abstractNumId w:val="54"/>
  </w:num>
  <w:num w:numId="52">
    <w:abstractNumId w:val="37"/>
  </w:num>
  <w:num w:numId="53">
    <w:abstractNumId w:val="31"/>
  </w:num>
  <w:num w:numId="54">
    <w:abstractNumId w:val="72"/>
  </w:num>
  <w:num w:numId="55">
    <w:abstractNumId w:val="22"/>
  </w:num>
  <w:num w:numId="56">
    <w:abstractNumId w:val="135"/>
  </w:num>
  <w:num w:numId="57">
    <w:abstractNumId w:val="117"/>
  </w:num>
  <w:num w:numId="58">
    <w:abstractNumId w:val="57"/>
  </w:num>
  <w:num w:numId="59">
    <w:abstractNumId w:val="17"/>
  </w:num>
  <w:num w:numId="60">
    <w:abstractNumId w:val="47"/>
  </w:num>
  <w:num w:numId="61">
    <w:abstractNumId w:val="122"/>
  </w:num>
  <w:num w:numId="62">
    <w:abstractNumId w:val="27"/>
  </w:num>
  <w:num w:numId="63">
    <w:abstractNumId w:val="82"/>
  </w:num>
  <w:num w:numId="64">
    <w:abstractNumId w:val="61"/>
  </w:num>
  <w:num w:numId="65">
    <w:abstractNumId w:val="147"/>
  </w:num>
  <w:num w:numId="66">
    <w:abstractNumId w:val="64"/>
  </w:num>
  <w:num w:numId="67">
    <w:abstractNumId w:val="68"/>
  </w:num>
  <w:num w:numId="68">
    <w:abstractNumId w:val="38"/>
  </w:num>
  <w:num w:numId="69">
    <w:abstractNumId w:val="112"/>
  </w:num>
  <w:num w:numId="70">
    <w:abstractNumId w:val="45"/>
  </w:num>
  <w:num w:numId="71">
    <w:abstractNumId w:val="11"/>
  </w:num>
  <w:num w:numId="72">
    <w:abstractNumId w:val="30"/>
  </w:num>
  <w:num w:numId="73">
    <w:abstractNumId w:val="9"/>
  </w:num>
  <w:num w:numId="74">
    <w:abstractNumId w:val="91"/>
  </w:num>
  <w:num w:numId="75">
    <w:abstractNumId w:val="36"/>
  </w:num>
  <w:num w:numId="76">
    <w:abstractNumId w:val="74"/>
  </w:num>
  <w:num w:numId="77">
    <w:abstractNumId w:val="107"/>
  </w:num>
  <w:num w:numId="78">
    <w:abstractNumId w:val="50"/>
  </w:num>
  <w:num w:numId="79">
    <w:abstractNumId w:val="67"/>
  </w:num>
  <w:num w:numId="80">
    <w:abstractNumId w:val="40"/>
  </w:num>
  <w:num w:numId="81">
    <w:abstractNumId w:val="83"/>
  </w:num>
  <w:num w:numId="82">
    <w:abstractNumId w:val="146"/>
  </w:num>
  <w:num w:numId="83">
    <w:abstractNumId w:val="62"/>
  </w:num>
  <w:num w:numId="84">
    <w:abstractNumId w:val="129"/>
  </w:num>
  <w:num w:numId="85">
    <w:abstractNumId w:val="101"/>
  </w:num>
  <w:num w:numId="86">
    <w:abstractNumId w:val="77"/>
  </w:num>
  <w:num w:numId="87">
    <w:abstractNumId w:val="39"/>
  </w:num>
  <w:num w:numId="88">
    <w:abstractNumId w:val="81"/>
  </w:num>
  <w:num w:numId="89">
    <w:abstractNumId w:val="1"/>
  </w:num>
  <w:num w:numId="90">
    <w:abstractNumId w:val="145"/>
  </w:num>
  <w:num w:numId="91">
    <w:abstractNumId w:val="46"/>
  </w:num>
  <w:num w:numId="92">
    <w:abstractNumId w:val="60"/>
  </w:num>
  <w:num w:numId="93">
    <w:abstractNumId w:val="19"/>
  </w:num>
  <w:num w:numId="94">
    <w:abstractNumId w:val="52"/>
  </w:num>
  <w:num w:numId="95">
    <w:abstractNumId w:val="48"/>
  </w:num>
  <w:num w:numId="96">
    <w:abstractNumId w:val="58"/>
  </w:num>
  <w:num w:numId="97">
    <w:abstractNumId w:val="5"/>
  </w:num>
  <w:num w:numId="98">
    <w:abstractNumId w:val="94"/>
  </w:num>
  <w:num w:numId="99">
    <w:abstractNumId w:val="7"/>
  </w:num>
  <w:num w:numId="100">
    <w:abstractNumId w:val="21"/>
  </w:num>
  <w:num w:numId="101">
    <w:abstractNumId w:val="144"/>
  </w:num>
  <w:num w:numId="102">
    <w:abstractNumId w:val="121"/>
  </w:num>
  <w:num w:numId="103">
    <w:abstractNumId w:val="0"/>
  </w:num>
  <w:num w:numId="104">
    <w:abstractNumId w:val="116"/>
  </w:num>
  <w:num w:numId="105">
    <w:abstractNumId w:val="16"/>
  </w:num>
  <w:num w:numId="106">
    <w:abstractNumId w:val="110"/>
  </w:num>
  <w:num w:numId="107">
    <w:abstractNumId w:val="137"/>
  </w:num>
  <w:num w:numId="108">
    <w:abstractNumId w:val="85"/>
  </w:num>
  <w:num w:numId="109">
    <w:abstractNumId w:val="32"/>
  </w:num>
  <w:num w:numId="110">
    <w:abstractNumId w:val="108"/>
  </w:num>
  <w:num w:numId="111">
    <w:abstractNumId w:val="143"/>
  </w:num>
  <w:num w:numId="112">
    <w:abstractNumId w:val="123"/>
  </w:num>
  <w:num w:numId="113">
    <w:abstractNumId w:val="59"/>
  </w:num>
  <w:num w:numId="114">
    <w:abstractNumId w:val="35"/>
  </w:num>
  <w:num w:numId="115">
    <w:abstractNumId w:val="25"/>
  </w:num>
  <w:num w:numId="116">
    <w:abstractNumId w:val="120"/>
  </w:num>
  <w:num w:numId="117">
    <w:abstractNumId w:val="109"/>
  </w:num>
  <w:num w:numId="118">
    <w:abstractNumId w:val="128"/>
  </w:num>
  <w:num w:numId="119">
    <w:abstractNumId w:val="23"/>
  </w:num>
  <w:num w:numId="120">
    <w:abstractNumId w:val="115"/>
  </w:num>
  <w:num w:numId="121">
    <w:abstractNumId w:val="78"/>
  </w:num>
  <w:num w:numId="122">
    <w:abstractNumId w:val="132"/>
  </w:num>
  <w:num w:numId="123">
    <w:abstractNumId w:val="53"/>
  </w:num>
  <w:num w:numId="124">
    <w:abstractNumId w:val="18"/>
  </w:num>
  <w:num w:numId="125">
    <w:abstractNumId w:val="73"/>
  </w:num>
  <w:num w:numId="126">
    <w:abstractNumId w:val="8"/>
  </w:num>
  <w:num w:numId="127">
    <w:abstractNumId w:val="104"/>
  </w:num>
  <w:num w:numId="128">
    <w:abstractNumId w:val="69"/>
  </w:num>
  <w:num w:numId="129">
    <w:abstractNumId w:val="33"/>
  </w:num>
  <w:num w:numId="130">
    <w:abstractNumId w:val="14"/>
  </w:num>
  <w:num w:numId="131">
    <w:abstractNumId w:val="136"/>
  </w:num>
  <w:num w:numId="132">
    <w:abstractNumId w:val="86"/>
  </w:num>
  <w:num w:numId="133">
    <w:abstractNumId w:val="28"/>
  </w:num>
  <w:num w:numId="134">
    <w:abstractNumId w:val="84"/>
  </w:num>
  <w:num w:numId="135">
    <w:abstractNumId w:val="139"/>
  </w:num>
  <w:num w:numId="136">
    <w:abstractNumId w:val="148"/>
  </w:num>
  <w:num w:numId="137">
    <w:abstractNumId w:val="88"/>
  </w:num>
  <w:num w:numId="138">
    <w:abstractNumId w:val="96"/>
  </w:num>
  <w:num w:numId="139">
    <w:abstractNumId w:val="141"/>
  </w:num>
  <w:num w:numId="140">
    <w:abstractNumId w:val="142"/>
  </w:num>
  <w:num w:numId="141">
    <w:abstractNumId w:val="149"/>
  </w:num>
  <w:num w:numId="142">
    <w:abstractNumId w:val="3"/>
  </w:num>
  <w:num w:numId="143">
    <w:abstractNumId w:val="102"/>
  </w:num>
  <w:num w:numId="144">
    <w:abstractNumId w:val="133"/>
  </w:num>
  <w:num w:numId="145">
    <w:abstractNumId w:val="66"/>
  </w:num>
  <w:num w:numId="146">
    <w:abstractNumId w:val="97"/>
  </w:num>
  <w:num w:numId="147">
    <w:abstractNumId w:val="100"/>
  </w:num>
  <w:num w:numId="148">
    <w:abstractNumId w:val="24"/>
  </w:num>
  <w:num w:numId="149">
    <w:abstractNumId w:val="114"/>
  </w:num>
  <w:num w:numId="150">
    <w:abstractNumId w:val="15"/>
  </w:num>
  <w:num w:numId="151">
    <w:abstractNumId w:val="124"/>
  </w:num>
  <w:num w:numId="152">
    <w:abstractNumId w:val="13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28"/>
    <w:rsid w:val="001E2B51"/>
    <w:rsid w:val="00354603"/>
    <w:rsid w:val="005157F7"/>
    <w:rsid w:val="007F2128"/>
    <w:rsid w:val="00B57947"/>
    <w:rsid w:val="00EB6E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4A9B2-16C8-4AD8-84C9-0838BCBE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F2128"/>
    <w:pPr>
      <w:numPr>
        <w:numId w:val="2"/>
      </w:numPr>
      <w:spacing w:after="0" w:line="240" w:lineRule="auto"/>
      <w:outlineLvl w:val="0"/>
    </w:pPr>
    <w:rPr>
      <w:rFonts w:ascii="Times New Roman" w:eastAsia="Times New Roman" w:hAnsi="Times New Roman" w:cs="Times New Roman"/>
      <w:b/>
      <w:bCs/>
      <w:sz w:val="28"/>
      <w:szCs w:val="24"/>
      <w:lang w:eastAsia="hr-HR"/>
    </w:rPr>
  </w:style>
  <w:style w:type="paragraph" w:styleId="Naslov2">
    <w:name w:val="heading 2"/>
    <w:basedOn w:val="Normal"/>
    <w:next w:val="Normal"/>
    <w:link w:val="Naslov2Char"/>
    <w:qFormat/>
    <w:rsid w:val="007F2128"/>
    <w:pPr>
      <w:numPr>
        <w:ilvl w:val="1"/>
        <w:numId w:val="2"/>
      </w:numPr>
      <w:spacing w:after="120" w:line="240" w:lineRule="auto"/>
      <w:outlineLvl w:val="1"/>
    </w:pPr>
    <w:rPr>
      <w:rFonts w:ascii="Times New Roman" w:eastAsia="Times New Roman" w:hAnsi="Times New Roman" w:cs="Times New Roman"/>
      <w:b/>
      <w:bCs/>
      <w:sz w:val="24"/>
      <w:szCs w:val="24"/>
      <w:lang w:eastAsia="hr-HR"/>
    </w:rPr>
  </w:style>
  <w:style w:type="paragraph" w:styleId="Naslov3">
    <w:name w:val="heading 3"/>
    <w:basedOn w:val="Normal"/>
    <w:next w:val="Normal"/>
    <w:link w:val="Naslov3Char"/>
    <w:qFormat/>
    <w:rsid w:val="007F2128"/>
    <w:pPr>
      <w:numPr>
        <w:ilvl w:val="2"/>
        <w:numId w:val="2"/>
      </w:numPr>
      <w:spacing w:after="120" w:line="240" w:lineRule="auto"/>
      <w:outlineLvl w:val="2"/>
    </w:pPr>
    <w:rPr>
      <w:rFonts w:ascii="Times New Roman" w:eastAsia="Times New Roman" w:hAnsi="Times New Roman" w:cs="Times New Roman"/>
      <w:b/>
      <w:bCs/>
      <w:szCs w:val="24"/>
      <w:lang w:eastAsia="hr-HR"/>
    </w:rPr>
  </w:style>
  <w:style w:type="paragraph" w:styleId="Naslov4">
    <w:name w:val="heading 4"/>
    <w:basedOn w:val="Normal"/>
    <w:next w:val="Normal"/>
    <w:link w:val="Naslov4Char"/>
    <w:qFormat/>
    <w:rsid w:val="007F2128"/>
    <w:pPr>
      <w:numPr>
        <w:ilvl w:val="3"/>
        <w:numId w:val="2"/>
      </w:numPr>
      <w:spacing w:after="120" w:line="240" w:lineRule="auto"/>
      <w:jc w:val="both"/>
      <w:outlineLvl w:val="3"/>
    </w:pPr>
    <w:rPr>
      <w:rFonts w:ascii="Times New Roman" w:eastAsia="Times New Roman" w:hAnsi="Times New Roman" w:cs="Times New Roman"/>
      <w:b/>
      <w:i/>
      <w:szCs w:val="24"/>
      <w:lang w:eastAsia="hr-HR"/>
    </w:rPr>
  </w:style>
  <w:style w:type="paragraph" w:styleId="Naslov5">
    <w:name w:val="heading 5"/>
    <w:basedOn w:val="Normal"/>
    <w:next w:val="Normal"/>
    <w:link w:val="Naslov5Char"/>
    <w:qFormat/>
    <w:rsid w:val="007F2128"/>
    <w:pPr>
      <w:spacing w:after="120" w:line="240" w:lineRule="auto"/>
      <w:jc w:val="center"/>
      <w:outlineLvl w:val="4"/>
    </w:pPr>
    <w:rPr>
      <w:rFonts w:ascii="Times New Roman" w:eastAsia="Times New Roman" w:hAnsi="Times New Roman" w:cs="Times New Roman"/>
      <w:bCs/>
      <w:i/>
      <w:szCs w:val="24"/>
      <w:lang w:eastAsia="hr-HR"/>
    </w:rPr>
  </w:style>
  <w:style w:type="paragraph" w:styleId="Naslov6">
    <w:name w:val="heading 6"/>
    <w:basedOn w:val="Normal"/>
    <w:next w:val="Normal"/>
    <w:link w:val="Naslov6Char"/>
    <w:qFormat/>
    <w:rsid w:val="007F2128"/>
    <w:pPr>
      <w:numPr>
        <w:ilvl w:val="5"/>
        <w:numId w:val="2"/>
      </w:numPr>
      <w:spacing w:before="240" w:after="60" w:line="240" w:lineRule="auto"/>
      <w:jc w:val="both"/>
      <w:outlineLvl w:val="5"/>
    </w:pPr>
    <w:rPr>
      <w:rFonts w:ascii="Times New Roman" w:eastAsia="Times New Roman" w:hAnsi="Times New Roman" w:cs="Times New Roman"/>
      <w:b/>
      <w:bCs/>
      <w:lang w:eastAsia="hr-HR"/>
    </w:rPr>
  </w:style>
  <w:style w:type="paragraph" w:styleId="Naslov7">
    <w:name w:val="heading 7"/>
    <w:basedOn w:val="Normal"/>
    <w:next w:val="Normal"/>
    <w:link w:val="Naslov7Char"/>
    <w:qFormat/>
    <w:rsid w:val="007F2128"/>
    <w:pPr>
      <w:numPr>
        <w:ilvl w:val="6"/>
        <w:numId w:val="2"/>
      </w:numPr>
      <w:spacing w:before="240" w:after="60" w:line="240" w:lineRule="auto"/>
      <w:jc w:val="both"/>
      <w:outlineLvl w:val="6"/>
    </w:pPr>
    <w:rPr>
      <w:rFonts w:ascii="Times New Roman" w:eastAsia="Times New Roman" w:hAnsi="Times New Roman" w:cs="Times New Roman"/>
      <w:szCs w:val="24"/>
      <w:lang w:eastAsia="hr-HR"/>
    </w:rPr>
  </w:style>
  <w:style w:type="paragraph" w:styleId="Naslov8">
    <w:name w:val="heading 8"/>
    <w:basedOn w:val="Normal"/>
    <w:next w:val="Normal"/>
    <w:link w:val="Naslov8Char"/>
    <w:qFormat/>
    <w:rsid w:val="007F2128"/>
    <w:pPr>
      <w:keepNext/>
      <w:numPr>
        <w:ilvl w:val="7"/>
        <w:numId w:val="2"/>
      </w:numPr>
      <w:tabs>
        <w:tab w:val="right" w:pos="4479"/>
        <w:tab w:val="left" w:pos="4593"/>
      </w:tabs>
      <w:spacing w:before="1920" w:after="0" w:line="240" w:lineRule="auto"/>
      <w:jc w:val="both"/>
      <w:outlineLvl w:val="7"/>
    </w:pPr>
    <w:rPr>
      <w:rFonts w:ascii="Trebuchet MS" w:eastAsia="Times New Roman" w:hAnsi="Trebuchet MS" w:cs="Times New Roman"/>
      <w:szCs w:val="20"/>
    </w:rPr>
  </w:style>
  <w:style w:type="paragraph" w:styleId="Naslov9">
    <w:name w:val="heading 9"/>
    <w:basedOn w:val="Normal"/>
    <w:next w:val="Normal"/>
    <w:link w:val="Naslov9Char"/>
    <w:qFormat/>
    <w:rsid w:val="007F2128"/>
    <w:pPr>
      <w:numPr>
        <w:ilvl w:val="8"/>
        <w:numId w:val="2"/>
      </w:numPr>
      <w:spacing w:before="240" w:after="60" w:line="240" w:lineRule="auto"/>
      <w:jc w:val="both"/>
      <w:outlineLvl w:val="8"/>
    </w:pPr>
    <w:rPr>
      <w:rFonts w:ascii="Arial" w:eastAsia="Times New Roman" w:hAnsi="Arial" w:cs="Arial"/>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F2128"/>
    <w:rPr>
      <w:rFonts w:ascii="Times New Roman" w:eastAsia="Times New Roman" w:hAnsi="Times New Roman" w:cs="Times New Roman"/>
      <w:b/>
      <w:bCs/>
      <w:sz w:val="28"/>
      <w:szCs w:val="24"/>
      <w:lang w:eastAsia="hr-HR"/>
    </w:rPr>
  </w:style>
  <w:style w:type="character" w:customStyle="1" w:styleId="Naslov2Char">
    <w:name w:val="Naslov 2 Char"/>
    <w:basedOn w:val="Zadanifontodlomka"/>
    <w:link w:val="Naslov2"/>
    <w:rsid w:val="007F2128"/>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7F2128"/>
    <w:rPr>
      <w:rFonts w:ascii="Times New Roman" w:eastAsia="Times New Roman" w:hAnsi="Times New Roman" w:cs="Times New Roman"/>
      <w:b/>
      <w:bCs/>
      <w:szCs w:val="24"/>
      <w:lang w:eastAsia="hr-HR"/>
    </w:rPr>
  </w:style>
  <w:style w:type="character" w:customStyle="1" w:styleId="Naslov4Char">
    <w:name w:val="Naslov 4 Char"/>
    <w:basedOn w:val="Zadanifontodlomka"/>
    <w:link w:val="Naslov4"/>
    <w:rsid w:val="007F2128"/>
    <w:rPr>
      <w:rFonts w:ascii="Times New Roman" w:eastAsia="Times New Roman" w:hAnsi="Times New Roman" w:cs="Times New Roman"/>
      <w:b/>
      <w:i/>
      <w:szCs w:val="24"/>
      <w:lang w:eastAsia="hr-HR"/>
    </w:rPr>
  </w:style>
  <w:style w:type="character" w:customStyle="1" w:styleId="Naslov5Char">
    <w:name w:val="Naslov 5 Char"/>
    <w:basedOn w:val="Zadanifontodlomka"/>
    <w:link w:val="Naslov5"/>
    <w:rsid w:val="007F2128"/>
    <w:rPr>
      <w:rFonts w:ascii="Times New Roman" w:eastAsia="Times New Roman" w:hAnsi="Times New Roman" w:cs="Times New Roman"/>
      <w:bCs/>
      <w:i/>
      <w:szCs w:val="24"/>
      <w:lang w:eastAsia="hr-HR"/>
    </w:rPr>
  </w:style>
  <w:style w:type="character" w:customStyle="1" w:styleId="Naslov6Char">
    <w:name w:val="Naslov 6 Char"/>
    <w:basedOn w:val="Zadanifontodlomka"/>
    <w:link w:val="Naslov6"/>
    <w:rsid w:val="007F2128"/>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7F2128"/>
    <w:rPr>
      <w:rFonts w:ascii="Times New Roman" w:eastAsia="Times New Roman" w:hAnsi="Times New Roman" w:cs="Times New Roman"/>
      <w:szCs w:val="24"/>
      <w:lang w:eastAsia="hr-HR"/>
    </w:rPr>
  </w:style>
  <w:style w:type="character" w:customStyle="1" w:styleId="Naslov8Char">
    <w:name w:val="Naslov 8 Char"/>
    <w:basedOn w:val="Zadanifontodlomka"/>
    <w:link w:val="Naslov8"/>
    <w:rsid w:val="007F2128"/>
    <w:rPr>
      <w:rFonts w:ascii="Trebuchet MS" w:eastAsia="Times New Roman" w:hAnsi="Trebuchet MS" w:cs="Times New Roman"/>
      <w:szCs w:val="20"/>
    </w:rPr>
  </w:style>
  <w:style w:type="character" w:customStyle="1" w:styleId="Naslov9Char">
    <w:name w:val="Naslov 9 Char"/>
    <w:basedOn w:val="Zadanifontodlomka"/>
    <w:link w:val="Naslov9"/>
    <w:rsid w:val="007F2128"/>
    <w:rPr>
      <w:rFonts w:ascii="Arial" w:eastAsia="Times New Roman" w:hAnsi="Arial" w:cs="Arial"/>
      <w:lang w:eastAsia="hr-HR"/>
    </w:rPr>
  </w:style>
  <w:style w:type="numbering" w:customStyle="1" w:styleId="Bezpopisa1">
    <w:name w:val="Bez popisa1"/>
    <w:next w:val="Bezpopisa"/>
    <w:uiPriority w:val="99"/>
    <w:semiHidden/>
    <w:unhideWhenUsed/>
    <w:rsid w:val="007F2128"/>
  </w:style>
  <w:style w:type="paragraph" w:styleId="StandardWeb">
    <w:name w:val="Normal (Web)"/>
    <w:basedOn w:val="Normal"/>
    <w:uiPriority w:val="99"/>
    <w:rsid w:val="007F212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rsid w:val="007F2128"/>
    <w:rPr>
      <w:rFonts w:eastAsia="Times New Roman"/>
      <w:b/>
      <w:bCs/>
      <w:sz w:val="28"/>
      <w:szCs w:val="24"/>
      <w:lang w:eastAsia="hr-HR"/>
    </w:rPr>
  </w:style>
  <w:style w:type="character" w:customStyle="1" w:styleId="Heading2Char">
    <w:name w:val="Heading 2 Char"/>
    <w:rsid w:val="007F2128"/>
    <w:rPr>
      <w:rFonts w:eastAsia="Times New Roman"/>
      <w:b/>
      <w:bCs/>
      <w:sz w:val="24"/>
      <w:szCs w:val="24"/>
      <w:lang w:eastAsia="hr-HR"/>
    </w:rPr>
  </w:style>
  <w:style w:type="character" w:customStyle="1" w:styleId="Heading3Char">
    <w:name w:val="Heading 3 Char"/>
    <w:rsid w:val="007F2128"/>
    <w:rPr>
      <w:rFonts w:eastAsia="Times New Roman"/>
      <w:b/>
      <w:bCs/>
      <w:szCs w:val="24"/>
      <w:lang w:eastAsia="hr-HR"/>
    </w:rPr>
  </w:style>
  <w:style w:type="character" w:customStyle="1" w:styleId="Heading4Char">
    <w:name w:val="Heading 4 Char"/>
    <w:rsid w:val="007F2128"/>
    <w:rPr>
      <w:rFonts w:eastAsia="Times New Roman"/>
      <w:b/>
      <w:i/>
      <w:szCs w:val="24"/>
      <w:lang w:eastAsia="hr-HR"/>
    </w:rPr>
  </w:style>
  <w:style w:type="character" w:customStyle="1" w:styleId="Heading5Char">
    <w:name w:val="Heading 5 Char"/>
    <w:rsid w:val="007F2128"/>
    <w:rPr>
      <w:rFonts w:ascii="Times New Roman" w:eastAsia="Times New Roman" w:hAnsi="Times New Roman" w:cs="Times New Roman"/>
      <w:bCs/>
      <w:i/>
      <w:szCs w:val="24"/>
      <w:lang w:eastAsia="hr-HR"/>
    </w:rPr>
  </w:style>
  <w:style w:type="character" w:customStyle="1" w:styleId="Heading6Char">
    <w:name w:val="Heading 6 Char"/>
    <w:rsid w:val="007F2128"/>
    <w:rPr>
      <w:rFonts w:eastAsia="Times New Roman"/>
      <w:b/>
      <w:bCs/>
      <w:lang w:eastAsia="hr-HR"/>
    </w:rPr>
  </w:style>
  <w:style w:type="character" w:customStyle="1" w:styleId="Heading7Char">
    <w:name w:val="Heading 7 Char"/>
    <w:rsid w:val="007F2128"/>
    <w:rPr>
      <w:rFonts w:eastAsia="Times New Roman"/>
      <w:szCs w:val="24"/>
      <w:lang w:eastAsia="hr-HR"/>
    </w:rPr>
  </w:style>
  <w:style w:type="character" w:customStyle="1" w:styleId="Heading8Char">
    <w:name w:val="Heading 8 Char"/>
    <w:rsid w:val="007F2128"/>
    <w:rPr>
      <w:rFonts w:ascii="Trebuchet MS" w:eastAsia="Times New Roman" w:hAnsi="Trebuchet MS"/>
      <w:szCs w:val="20"/>
    </w:rPr>
  </w:style>
  <w:style w:type="character" w:customStyle="1" w:styleId="Heading9Char">
    <w:name w:val="Heading 9 Char"/>
    <w:rsid w:val="007F2128"/>
    <w:rPr>
      <w:rFonts w:ascii="Arial" w:eastAsia="Times New Roman" w:hAnsi="Arial" w:cs="Arial"/>
      <w:lang w:eastAsia="hr-HR"/>
    </w:rPr>
  </w:style>
  <w:style w:type="paragraph" w:styleId="Odlomakpopisa">
    <w:name w:val="List Paragraph"/>
    <w:basedOn w:val="Normal"/>
    <w:uiPriority w:val="34"/>
    <w:qFormat/>
    <w:rsid w:val="007F2128"/>
    <w:pPr>
      <w:ind w:left="720"/>
      <w:contextualSpacing/>
    </w:pPr>
    <w:rPr>
      <w:rFonts w:ascii="Times New Roman" w:eastAsia="Calibri" w:hAnsi="Times New Roman" w:cs="Times New Roman"/>
    </w:rPr>
  </w:style>
  <w:style w:type="paragraph" w:styleId="Kartadokumenta">
    <w:name w:val="Document Map"/>
    <w:basedOn w:val="Normal"/>
    <w:link w:val="KartadokumentaChar"/>
    <w:semiHidden/>
    <w:rsid w:val="007F2128"/>
    <w:pPr>
      <w:shd w:val="clear" w:color="auto" w:fill="000080"/>
    </w:pPr>
    <w:rPr>
      <w:rFonts w:ascii="Tahoma" w:eastAsia="Calibri" w:hAnsi="Tahoma" w:cs="Times New Roman"/>
    </w:rPr>
  </w:style>
  <w:style w:type="character" w:customStyle="1" w:styleId="KartadokumentaChar">
    <w:name w:val="Karta dokumenta Char"/>
    <w:basedOn w:val="Zadanifontodlomka"/>
    <w:link w:val="Kartadokumenta"/>
    <w:semiHidden/>
    <w:rsid w:val="007F2128"/>
    <w:rPr>
      <w:rFonts w:ascii="Tahoma" w:eastAsia="Calibri" w:hAnsi="Tahoma" w:cs="Times New Roman"/>
      <w:shd w:val="clear" w:color="auto" w:fill="000080"/>
    </w:rPr>
  </w:style>
  <w:style w:type="character" w:styleId="Referencakomentara">
    <w:name w:val="annotation reference"/>
    <w:semiHidden/>
    <w:unhideWhenUsed/>
    <w:rsid w:val="007F2128"/>
    <w:rPr>
      <w:sz w:val="16"/>
      <w:szCs w:val="16"/>
    </w:rPr>
  </w:style>
  <w:style w:type="paragraph" w:styleId="Tekstkomentara">
    <w:name w:val="annotation text"/>
    <w:basedOn w:val="Normal"/>
    <w:link w:val="TekstkomentaraChar"/>
    <w:semiHidden/>
    <w:unhideWhenUsed/>
    <w:rsid w:val="007F2128"/>
    <w:pPr>
      <w:spacing w:line="240" w:lineRule="auto"/>
    </w:pPr>
    <w:rPr>
      <w:rFonts w:ascii="Times New Roman" w:eastAsia="Calibri" w:hAnsi="Times New Roman" w:cs="Times New Roman"/>
      <w:sz w:val="20"/>
      <w:szCs w:val="20"/>
    </w:rPr>
  </w:style>
  <w:style w:type="character" w:customStyle="1" w:styleId="TekstkomentaraChar">
    <w:name w:val="Tekst komentara Char"/>
    <w:basedOn w:val="Zadanifontodlomka"/>
    <w:link w:val="Tekstkomentara"/>
    <w:semiHidden/>
    <w:rsid w:val="007F2128"/>
    <w:rPr>
      <w:rFonts w:ascii="Times New Roman" w:eastAsia="Calibri" w:hAnsi="Times New Roman" w:cs="Times New Roman"/>
      <w:sz w:val="20"/>
      <w:szCs w:val="20"/>
    </w:rPr>
  </w:style>
  <w:style w:type="character" w:customStyle="1" w:styleId="CommentTextChar">
    <w:name w:val="Comment Text Char"/>
    <w:rsid w:val="007F2128"/>
    <w:rPr>
      <w:sz w:val="20"/>
      <w:szCs w:val="20"/>
    </w:rPr>
  </w:style>
  <w:style w:type="paragraph" w:styleId="Predmetkomentara">
    <w:name w:val="annotation subject"/>
    <w:basedOn w:val="Tekstkomentara"/>
    <w:next w:val="Tekstkomentara"/>
    <w:link w:val="PredmetkomentaraChar"/>
    <w:semiHidden/>
    <w:unhideWhenUsed/>
    <w:rsid w:val="007F2128"/>
    <w:rPr>
      <w:b/>
      <w:bCs/>
    </w:rPr>
  </w:style>
  <w:style w:type="character" w:customStyle="1" w:styleId="PredmetkomentaraChar">
    <w:name w:val="Predmet komentara Char"/>
    <w:basedOn w:val="TekstkomentaraChar"/>
    <w:link w:val="Predmetkomentara"/>
    <w:semiHidden/>
    <w:rsid w:val="007F2128"/>
    <w:rPr>
      <w:rFonts w:ascii="Times New Roman" w:eastAsia="Calibri" w:hAnsi="Times New Roman" w:cs="Times New Roman"/>
      <w:b/>
      <w:bCs/>
      <w:sz w:val="20"/>
      <w:szCs w:val="20"/>
    </w:rPr>
  </w:style>
  <w:style w:type="character" w:customStyle="1" w:styleId="CommentSubjectChar">
    <w:name w:val="Comment Subject Char"/>
    <w:semiHidden/>
    <w:rsid w:val="007F2128"/>
    <w:rPr>
      <w:b/>
      <w:bCs/>
      <w:sz w:val="20"/>
      <w:szCs w:val="20"/>
    </w:rPr>
  </w:style>
  <w:style w:type="paragraph" w:styleId="Tekstbalonia">
    <w:name w:val="Balloon Text"/>
    <w:basedOn w:val="Normal"/>
    <w:link w:val="TekstbaloniaChar"/>
    <w:semiHidden/>
    <w:unhideWhenUsed/>
    <w:rsid w:val="007F2128"/>
    <w:pPr>
      <w:spacing w:after="0" w:line="240" w:lineRule="auto"/>
    </w:pPr>
    <w:rPr>
      <w:rFonts w:ascii="Segoe UI" w:eastAsia="Calibri" w:hAnsi="Segoe UI" w:cs="Tahoma"/>
      <w:sz w:val="18"/>
      <w:szCs w:val="18"/>
    </w:rPr>
  </w:style>
  <w:style w:type="character" w:customStyle="1" w:styleId="TekstbaloniaChar">
    <w:name w:val="Tekst balončića Char"/>
    <w:basedOn w:val="Zadanifontodlomka"/>
    <w:link w:val="Tekstbalonia"/>
    <w:semiHidden/>
    <w:rsid w:val="007F2128"/>
    <w:rPr>
      <w:rFonts w:ascii="Segoe UI" w:eastAsia="Calibri" w:hAnsi="Segoe UI" w:cs="Tahoma"/>
      <w:sz w:val="18"/>
      <w:szCs w:val="18"/>
    </w:rPr>
  </w:style>
  <w:style w:type="character" w:customStyle="1" w:styleId="BalloonTextChar">
    <w:name w:val="Balloon Text Char"/>
    <w:semiHidden/>
    <w:rsid w:val="007F2128"/>
    <w:rPr>
      <w:rFonts w:ascii="Segoe UI" w:hAnsi="Segoe UI" w:cs="Tahoma"/>
      <w:sz w:val="18"/>
      <w:szCs w:val="18"/>
    </w:rPr>
  </w:style>
  <w:style w:type="paragraph" w:styleId="Tijeloteksta3">
    <w:name w:val="Body Text 3"/>
    <w:basedOn w:val="Normal"/>
    <w:link w:val="Tijeloteksta3Char"/>
    <w:semiHidden/>
    <w:unhideWhenUsed/>
    <w:rsid w:val="007F2128"/>
    <w:pPr>
      <w:spacing w:after="0" w:line="240" w:lineRule="auto"/>
      <w:jc w:val="both"/>
    </w:pPr>
    <w:rPr>
      <w:rFonts w:ascii="Arial" w:eastAsia="Times New Roman" w:hAnsi="Arial" w:cs="Times New Roman"/>
      <w:sz w:val="24"/>
      <w:szCs w:val="20"/>
      <w:u w:val="single"/>
      <w:lang w:eastAsia="hr-HR"/>
    </w:rPr>
  </w:style>
  <w:style w:type="character" w:customStyle="1" w:styleId="Tijeloteksta3Char">
    <w:name w:val="Tijelo teksta 3 Char"/>
    <w:basedOn w:val="Zadanifontodlomka"/>
    <w:link w:val="Tijeloteksta3"/>
    <w:semiHidden/>
    <w:rsid w:val="007F2128"/>
    <w:rPr>
      <w:rFonts w:ascii="Arial" w:eastAsia="Times New Roman" w:hAnsi="Arial" w:cs="Times New Roman"/>
      <w:sz w:val="24"/>
      <w:szCs w:val="20"/>
      <w:u w:val="single"/>
      <w:lang w:eastAsia="hr-HR"/>
    </w:rPr>
  </w:style>
  <w:style w:type="character" w:customStyle="1" w:styleId="BodyText3Char">
    <w:name w:val="Body Text 3 Char"/>
    <w:rsid w:val="007F2128"/>
    <w:rPr>
      <w:rFonts w:ascii="Arial" w:eastAsia="Times New Roman" w:hAnsi="Arial"/>
      <w:sz w:val="24"/>
      <w:szCs w:val="20"/>
      <w:u w:val="single"/>
      <w:lang w:eastAsia="hr-HR"/>
    </w:rPr>
  </w:style>
  <w:style w:type="paragraph" w:customStyle="1" w:styleId="t-9-8">
    <w:name w:val="t-9-8"/>
    <w:basedOn w:val="Normal"/>
    <w:rsid w:val="007F21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F2128"/>
    <w:pPr>
      <w:tabs>
        <w:tab w:val="center" w:pos="4536"/>
        <w:tab w:val="right" w:pos="9072"/>
      </w:tabs>
      <w:spacing w:after="0" w:line="240" w:lineRule="auto"/>
    </w:pPr>
    <w:rPr>
      <w:rFonts w:ascii="Times New Roman" w:eastAsia="Calibri" w:hAnsi="Times New Roman" w:cs="Times New Roman"/>
    </w:rPr>
  </w:style>
  <w:style w:type="character" w:customStyle="1" w:styleId="ZaglavljeChar">
    <w:name w:val="Zaglavlje Char"/>
    <w:basedOn w:val="Zadanifontodlomka"/>
    <w:link w:val="Zaglavlje"/>
    <w:uiPriority w:val="99"/>
    <w:rsid w:val="007F2128"/>
    <w:rPr>
      <w:rFonts w:ascii="Times New Roman" w:eastAsia="Calibri" w:hAnsi="Times New Roman" w:cs="Times New Roman"/>
    </w:rPr>
  </w:style>
  <w:style w:type="character" w:customStyle="1" w:styleId="HeaderChar">
    <w:name w:val="Header Char"/>
    <w:basedOn w:val="Zadanifontodlomka"/>
    <w:uiPriority w:val="99"/>
    <w:rsid w:val="007F2128"/>
  </w:style>
  <w:style w:type="paragraph" w:styleId="Podnoje">
    <w:name w:val="footer"/>
    <w:basedOn w:val="Normal"/>
    <w:link w:val="PodnojeChar"/>
    <w:unhideWhenUsed/>
    <w:rsid w:val="007F2128"/>
    <w:pPr>
      <w:tabs>
        <w:tab w:val="center" w:pos="4536"/>
        <w:tab w:val="right" w:pos="9072"/>
      </w:tabs>
      <w:spacing w:after="0" w:line="240" w:lineRule="auto"/>
    </w:pPr>
    <w:rPr>
      <w:rFonts w:ascii="Times New Roman" w:eastAsia="Calibri" w:hAnsi="Times New Roman" w:cs="Times New Roman"/>
    </w:rPr>
  </w:style>
  <w:style w:type="character" w:customStyle="1" w:styleId="PodnojeChar">
    <w:name w:val="Podnožje Char"/>
    <w:basedOn w:val="Zadanifontodlomka"/>
    <w:link w:val="Podnoje"/>
    <w:rsid w:val="007F2128"/>
    <w:rPr>
      <w:rFonts w:ascii="Times New Roman" w:eastAsia="Calibri" w:hAnsi="Times New Roman" w:cs="Times New Roman"/>
    </w:rPr>
  </w:style>
  <w:style w:type="character" w:customStyle="1" w:styleId="FooterChar">
    <w:name w:val="Footer Char"/>
    <w:basedOn w:val="Zadanifontodlomka"/>
    <w:rsid w:val="007F2128"/>
  </w:style>
  <w:style w:type="paragraph" w:customStyle="1" w:styleId="TableofContents">
    <w:name w:val="Table of Contents"/>
    <w:basedOn w:val="Normal"/>
    <w:qFormat/>
    <w:rsid w:val="007F2128"/>
    <w:pPr>
      <w:tabs>
        <w:tab w:val="right" w:leader="dot" w:pos="9412"/>
      </w:tabs>
      <w:spacing w:after="0" w:line="240" w:lineRule="auto"/>
      <w:ind w:left="709" w:right="340" w:hanging="709"/>
    </w:pPr>
    <w:rPr>
      <w:rFonts w:ascii="Times New Roman" w:eastAsia="Times New Roman" w:hAnsi="Times New Roman" w:cs="Times New Roman"/>
      <w:sz w:val="20"/>
      <w:szCs w:val="24"/>
      <w:lang w:eastAsia="hr-HR"/>
    </w:rPr>
  </w:style>
  <w:style w:type="character" w:styleId="Hiperveza">
    <w:name w:val="Hyperlink"/>
    <w:semiHidden/>
    <w:unhideWhenUsed/>
    <w:rsid w:val="007F2128"/>
    <w:rPr>
      <w:color w:val="0000FF"/>
      <w:u w:val="single"/>
    </w:rPr>
  </w:style>
  <w:style w:type="paragraph" w:styleId="Sadraj1">
    <w:name w:val="toc 1"/>
    <w:basedOn w:val="Normal"/>
    <w:next w:val="Normal"/>
    <w:autoRedefine/>
    <w:uiPriority w:val="39"/>
    <w:unhideWhenUsed/>
    <w:rsid w:val="007F2128"/>
    <w:pPr>
      <w:spacing w:after="100" w:line="240" w:lineRule="auto"/>
      <w:jc w:val="both"/>
    </w:pPr>
    <w:rPr>
      <w:rFonts w:ascii="Times New Roman" w:eastAsia="Times New Roman" w:hAnsi="Times New Roman" w:cs="Times New Roman"/>
      <w:szCs w:val="24"/>
      <w:lang w:eastAsia="hr-HR"/>
    </w:rPr>
  </w:style>
  <w:style w:type="paragraph" w:styleId="Sadraj2">
    <w:name w:val="toc 2"/>
    <w:basedOn w:val="Normal"/>
    <w:next w:val="Normal"/>
    <w:autoRedefine/>
    <w:uiPriority w:val="39"/>
    <w:unhideWhenUsed/>
    <w:rsid w:val="007F2128"/>
    <w:pPr>
      <w:spacing w:after="100" w:line="240" w:lineRule="auto"/>
      <w:ind w:left="220"/>
      <w:jc w:val="both"/>
    </w:pPr>
    <w:rPr>
      <w:rFonts w:ascii="Times New Roman" w:eastAsia="Times New Roman" w:hAnsi="Times New Roman" w:cs="Times New Roman"/>
      <w:szCs w:val="24"/>
      <w:lang w:eastAsia="hr-HR"/>
    </w:rPr>
  </w:style>
  <w:style w:type="paragraph" w:styleId="Sadraj3">
    <w:name w:val="toc 3"/>
    <w:basedOn w:val="Normal"/>
    <w:next w:val="Normal"/>
    <w:autoRedefine/>
    <w:uiPriority w:val="39"/>
    <w:unhideWhenUsed/>
    <w:rsid w:val="007F2128"/>
    <w:pPr>
      <w:tabs>
        <w:tab w:val="left" w:pos="1320"/>
        <w:tab w:val="right" w:leader="dot" w:pos="9062"/>
      </w:tabs>
      <w:spacing w:after="100" w:line="240" w:lineRule="auto"/>
    </w:pPr>
    <w:rPr>
      <w:rFonts w:ascii="Times New Roman" w:eastAsia="Times New Roman" w:hAnsi="Times New Roman" w:cs="Times New Roman"/>
      <w:noProof/>
    </w:rPr>
  </w:style>
  <w:style w:type="paragraph" w:styleId="Revizija">
    <w:name w:val="Revision"/>
    <w:hidden/>
    <w:semiHidden/>
    <w:rsid w:val="007F2128"/>
    <w:pPr>
      <w:spacing w:after="0" w:line="240" w:lineRule="auto"/>
    </w:pPr>
    <w:rPr>
      <w:rFonts w:ascii="Times New Roman" w:eastAsia="Calibri" w:hAnsi="Times New Roman" w:cs="Times New Roman"/>
    </w:rPr>
  </w:style>
  <w:style w:type="paragraph" w:styleId="Grafikeoznake2">
    <w:name w:val="List Bullet 2"/>
    <w:basedOn w:val="Normal"/>
    <w:semiHidden/>
    <w:rsid w:val="007F2128"/>
    <w:pPr>
      <w:numPr>
        <w:numId w:val="103"/>
      </w:numPr>
      <w:overflowPunct w:val="0"/>
      <w:autoSpaceDE w:val="0"/>
      <w:autoSpaceDN w:val="0"/>
      <w:adjustRightInd w:val="0"/>
      <w:spacing w:after="0" w:line="240" w:lineRule="auto"/>
      <w:ind w:left="566" w:hanging="283"/>
    </w:pPr>
    <w:rPr>
      <w:rFonts w:ascii="Times New Roman" w:eastAsia="Times New Roman" w:hAnsi="Times New Roman" w:cs="Times New Roman"/>
      <w:noProof/>
      <w:sz w:val="24"/>
      <w:szCs w:val="20"/>
      <w:lang w:eastAsia="hr-HR"/>
    </w:rPr>
  </w:style>
  <w:style w:type="paragraph" w:customStyle="1" w:styleId="TESTO10">
    <w:name w:val="TESTO10"/>
    <w:basedOn w:val="Normal"/>
    <w:rsid w:val="007F2128"/>
    <w:pPr>
      <w:spacing w:after="0" w:line="240" w:lineRule="auto"/>
      <w:jc w:val="both"/>
    </w:pPr>
    <w:rPr>
      <w:rFonts w:ascii="Century Gothic" w:eastAsia="Times New Roman" w:hAnsi="Century Gothic" w:cs="Times New Roman"/>
      <w:noProof/>
      <w:sz w:val="20"/>
      <w:szCs w:val="20"/>
      <w:lang w:val="it-IT" w:eastAsia="hr-HR"/>
    </w:rPr>
  </w:style>
  <w:style w:type="paragraph" w:customStyle="1" w:styleId="Default">
    <w:name w:val="Default"/>
    <w:rsid w:val="007F2128"/>
    <w:pPr>
      <w:autoSpaceDE w:val="0"/>
      <w:autoSpaceDN w:val="0"/>
      <w:adjustRightInd w:val="0"/>
      <w:spacing w:after="0" w:line="240" w:lineRule="auto"/>
    </w:pPr>
    <w:rPr>
      <w:rFonts w:ascii="Arial" w:eastAsia="Calibri" w:hAnsi="Arial" w:cs="Arial"/>
      <w:color w:val="000000"/>
      <w:sz w:val="24"/>
      <w:szCs w:val="24"/>
    </w:rPr>
  </w:style>
  <w:style w:type="paragraph" w:styleId="TOCNaslov">
    <w:name w:val="TOC Heading"/>
    <w:basedOn w:val="Naslov1"/>
    <w:next w:val="Normal"/>
    <w:qFormat/>
    <w:rsid w:val="007F2128"/>
    <w:pPr>
      <w:keepNext/>
      <w:keepLines/>
      <w:numPr>
        <w:numId w:val="0"/>
      </w:numPr>
      <w:spacing w:before="480" w:line="276" w:lineRule="auto"/>
      <w:outlineLvl w:val="9"/>
    </w:pPr>
    <w:rPr>
      <w:rFonts w:ascii="Calibri Light" w:hAnsi="Calibri Light"/>
      <w:color w:val="2E74B5"/>
      <w:szCs w:val="28"/>
      <w:lang w:val="en-US" w:eastAsia="ja-JP"/>
    </w:rPr>
  </w:style>
  <w:style w:type="paragraph" w:styleId="Bezproreda">
    <w:name w:val="No Spacing"/>
    <w:qFormat/>
    <w:rsid w:val="007F2128"/>
    <w:pPr>
      <w:spacing w:after="0" w:line="240" w:lineRule="auto"/>
    </w:pPr>
    <w:rPr>
      <w:rFonts w:ascii="Calibri" w:eastAsia="Calibri" w:hAnsi="Calibri" w:cs="Times New Roman"/>
    </w:rPr>
  </w:style>
  <w:style w:type="character" w:styleId="SlijeenaHiperveza">
    <w:name w:val="FollowedHyperlink"/>
    <w:semiHidden/>
    <w:rsid w:val="007F2128"/>
    <w:rPr>
      <w:color w:val="800080"/>
      <w:u w:val="single"/>
    </w:rPr>
  </w:style>
  <w:style w:type="paragraph" w:customStyle="1" w:styleId="ListParagraph1">
    <w:name w:val="List Paragraph1"/>
    <w:basedOn w:val="Normal"/>
    <w:qFormat/>
    <w:rsid w:val="007F2128"/>
    <w:pPr>
      <w:ind w:left="720"/>
      <w:contextualSpacing/>
    </w:pPr>
    <w:rPr>
      <w:rFonts w:ascii="Times New Roman" w:eastAsia="Calibri" w:hAnsi="Times New Roman" w:cs="Times New Roman"/>
    </w:rPr>
  </w:style>
  <w:style w:type="paragraph" w:styleId="Tijeloteksta-uvlaka2">
    <w:name w:val="Body Text Indent 2"/>
    <w:basedOn w:val="Normal"/>
    <w:link w:val="Tijeloteksta-uvlaka2Char"/>
    <w:uiPriority w:val="99"/>
    <w:semiHidden/>
    <w:unhideWhenUsed/>
    <w:rsid w:val="007F2128"/>
    <w:pPr>
      <w:spacing w:after="120" w:line="480" w:lineRule="auto"/>
      <w:ind w:left="283"/>
    </w:pPr>
    <w:rPr>
      <w:rFonts w:ascii="Times New Roman" w:eastAsia="Calibri" w:hAnsi="Times New Roman" w:cs="Times New Roman"/>
      <w:lang w:val="x-none"/>
    </w:rPr>
  </w:style>
  <w:style w:type="character" w:customStyle="1" w:styleId="Tijeloteksta-uvlaka2Char">
    <w:name w:val="Tijelo teksta - uvlaka 2 Char"/>
    <w:basedOn w:val="Zadanifontodlomka"/>
    <w:link w:val="Tijeloteksta-uvlaka2"/>
    <w:uiPriority w:val="99"/>
    <w:semiHidden/>
    <w:rsid w:val="007F2128"/>
    <w:rPr>
      <w:rFonts w:ascii="Times New Roman" w:eastAsia="Calibri" w:hAnsi="Times New Roman" w:cs="Times New Roman"/>
      <w:lang w:val="x-none"/>
    </w:rPr>
  </w:style>
  <w:style w:type="paragraph" w:customStyle="1" w:styleId="Tekst">
    <w:name w:val="Tekst"/>
    <w:basedOn w:val="Normal"/>
    <w:link w:val="TekstChar"/>
    <w:rsid w:val="007F2128"/>
    <w:pPr>
      <w:spacing w:after="0" w:line="300" w:lineRule="exact"/>
      <w:jc w:val="both"/>
    </w:pPr>
    <w:rPr>
      <w:rFonts w:ascii="Trebuchet MS" w:eastAsia="Times New Roman" w:hAnsi="Trebuchet MS" w:cs="Times New Roman"/>
      <w:snapToGrid w:val="0"/>
      <w:sz w:val="24"/>
      <w:szCs w:val="20"/>
      <w:lang w:val="x-none" w:eastAsia="x-none"/>
    </w:rPr>
  </w:style>
  <w:style w:type="paragraph" w:styleId="Tijeloteksta">
    <w:name w:val="Body Text"/>
    <w:basedOn w:val="Normal"/>
    <w:link w:val="TijelotekstaChar"/>
    <w:uiPriority w:val="99"/>
    <w:unhideWhenUsed/>
    <w:rsid w:val="007F2128"/>
    <w:pPr>
      <w:spacing w:after="120"/>
    </w:pPr>
    <w:rPr>
      <w:rFonts w:ascii="Times New Roman" w:eastAsia="Calibri" w:hAnsi="Times New Roman" w:cs="Times New Roman"/>
      <w:lang w:val="x-none"/>
    </w:rPr>
  </w:style>
  <w:style w:type="character" w:customStyle="1" w:styleId="TijelotekstaChar">
    <w:name w:val="Tijelo teksta Char"/>
    <w:basedOn w:val="Zadanifontodlomka"/>
    <w:link w:val="Tijeloteksta"/>
    <w:uiPriority w:val="99"/>
    <w:rsid w:val="007F2128"/>
    <w:rPr>
      <w:rFonts w:ascii="Times New Roman" w:eastAsia="Calibri" w:hAnsi="Times New Roman" w:cs="Times New Roman"/>
      <w:lang w:val="x-none"/>
    </w:rPr>
  </w:style>
  <w:style w:type="character" w:customStyle="1" w:styleId="apple-converted-space">
    <w:name w:val="apple-converted-space"/>
    <w:rsid w:val="007F2128"/>
  </w:style>
  <w:style w:type="character" w:customStyle="1" w:styleId="grame">
    <w:name w:val="grame"/>
    <w:rsid w:val="007F2128"/>
  </w:style>
  <w:style w:type="paragraph" w:customStyle="1" w:styleId="xmsonormal">
    <w:name w:val="x_msonormal"/>
    <w:basedOn w:val="Normal"/>
    <w:rsid w:val="007F2128"/>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7F2128"/>
    <w:pPr>
      <w:spacing w:after="0" w:line="240" w:lineRule="auto"/>
    </w:pPr>
    <w:rPr>
      <w:rFonts w:ascii="Times New Roman" w:eastAsia="Calibri"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Char">
    <w:name w:val="Tekst Char"/>
    <w:link w:val="Tekst"/>
    <w:rsid w:val="007F2128"/>
    <w:rPr>
      <w:rFonts w:ascii="Trebuchet MS" w:eastAsia="Times New Roman" w:hAnsi="Trebuchet MS" w:cs="Times New Roman"/>
      <w:snapToGrid w:val="0"/>
      <w:sz w:val="24"/>
      <w:szCs w:val="20"/>
      <w:lang w:val="x-none" w:eastAsia="x-none"/>
    </w:rPr>
  </w:style>
  <w:style w:type="paragraph" w:styleId="Sadraj4">
    <w:name w:val="toc 4"/>
    <w:basedOn w:val="Normal"/>
    <w:next w:val="Normal"/>
    <w:autoRedefine/>
    <w:uiPriority w:val="39"/>
    <w:unhideWhenUsed/>
    <w:rsid w:val="007F2128"/>
    <w:pPr>
      <w:spacing w:after="100" w:line="276" w:lineRule="auto"/>
      <w:ind w:left="660"/>
    </w:pPr>
    <w:rPr>
      <w:rFonts w:ascii="Calibri" w:eastAsia="Times New Roman" w:hAnsi="Calibri" w:cs="Times New Roman"/>
      <w:lang w:eastAsia="hr-HR"/>
    </w:rPr>
  </w:style>
  <w:style w:type="paragraph" w:styleId="Sadraj5">
    <w:name w:val="toc 5"/>
    <w:basedOn w:val="Normal"/>
    <w:next w:val="Normal"/>
    <w:autoRedefine/>
    <w:uiPriority w:val="39"/>
    <w:unhideWhenUsed/>
    <w:rsid w:val="007F2128"/>
    <w:pPr>
      <w:spacing w:after="100" w:line="276" w:lineRule="auto"/>
      <w:ind w:left="880"/>
    </w:pPr>
    <w:rPr>
      <w:rFonts w:ascii="Calibri" w:eastAsia="Times New Roman" w:hAnsi="Calibri" w:cs="Times New Roman"/>
      <w:lang w:eastAsia="hr-HR"/>
    </w:rPr>
  </w:style>
  <w:style w:type="paragraph" w:styleId="Sadraj6">
    <w:name w:val="toc 6"/>
    <w:basedOn w:val="Normal"/>
    <w:next w:val="Normal"/>
    <w:autoRedefine/>
    <w:uiPriority w:val="39"/>
    <w:unhideWhenUsed/>
    <w:rsid w:val="007F2128"/>
    <w:pPr>
      <w:spacing w:after="100" w:line="276" w:lineRule="auto"/>
      <w:ind w:left="1100"/>
    </w:pPr>
    <w:rPr>
      <w:rFonts w:ascii="Calibri" w:eastAsia="Times New Roman" w:hAnsi="Calibri" w:cs="Times New Roman"/>
      <w:lang w:eastAsia="hr-HR"/>
    </w:rPr>
  </w:style>
  <w:style w:type="paragraph" w:styleId="Sadraj7">
    <w:name w:val="toc 7"/>
    <w:basedOn w:val="Normal"/>
    <w:next w:val="Normal"/>
    <w:autoRedefine/>
    <w:uiPriority w:val="39"/>
    <w:unhideWhenUsed/>
    <w:rsid w:val="007F2128"/>
    <w:pPr>
      <w:spacing w:after="100" w:line="276" w:lineRule="auto"/>
      <w:ind w:left="1320"/>
    </w:pPr>
    <w:rPr>
      <w:rFonts w:ascii="Calibri" w:eastAsia="Times New Roman" w:hAnsi="Calibri" w:cs="Times New Roman"/>
      <w:lang w:eastAsia="hr-HR"/>
    </w:rPr>
  </w:style>
  <w:style w:type="paragraph" w:styleId="Sadraj8">
    <w:name w:val="toc 8"/>
    <w:basedOn w:val="Normal"/>
    <w:next w:val="Normal"/>
    <w:autoRedefine/>
    <w:uiPriority w:val="39"/>
    <w:unhideWhenUsed/>
    <w:rsid w:val="007F2128"/>
    <w:pPr>
      <w:spacing w:after="100" w:line="276" w:lineRule="auto"/>
      <w:ind w:left="1540"/>
    </w:pPr>
    <w:rPr>
      <w:rFonts w:ascii="Calibri" w:eastAsia="Times New Roman" w:hAnsi="Calibri" w:cs="Times New Roman"/>
      <w:lang w:eastAsia="hr-HR"/>
    </w:rPr>
  </w:style>
  <w:style w:type="paragraph" w:styleId="Sadraj9">
    <w:name w:val="toc 9"/>
    <w:basedOn w:val="Normal"/>
    <w:next w:val="Normal"/>
    <w:autoRedefine/>
    <w:uiPriority w:val="39"/>
    <w:unhideWhenUsed/>
    <w:rsid w:val="007F2128"/>
    <w:pPr>
      <w:spacing w:after="100" w:line="276" w:lineRule="auto"/>
      <w:ind w:left="1760"/>
    </w:pPr>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7619">
      <w:bodyDiv w:val="1"/>
      <w:marLeft w:val="0"/>
      <w:marRight w:val="0"/>
      <w:marTop w:val="0"/>
      <w:marBottom w:val="0"/>
      <w:divBdr>
        <w:top w:val="none" w:sz="0" w:space="0" w:color="auto"/>
        <w:left w:val="none" w:sz="0" w:space="0" w:color="auto"/>
        <w:bottom w:val="none" w:sz="0" w:space="0" w:color="auto"/>
        <w:right w:val="none" w:sz="0" w:space="0" w:color="auto"/>
      </w:divBdr>
    </w:div>
    <w:div w:id="5765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buzet.hr/ppubuzet/" TargetMode="External"/><Relationship Id="rId13" Type="http://schemas.openxmlformats.org/officeDocument/2006/relationships/hyperlink" Target="http://narodne-novine.nn.hr/clanci/sluzbeni/2016_06_54_1409.html" TargetMode="External"/><Relationship Id="rId18" Type="http://schemas.openxmlformats.org/officeDocument/2006/relationships/hyperlink" Target="http://narodne-novine.nn.hr/clanci/sluzbeni/2016_06_56_145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rad.buzet.hr/ppubuzet/" TargetMode="External"/><Relationship Id="rId12" Type="http://schemas.openxmlformats.org/officeDocument/2006/relationships/hyperlink" Target="http://narodne-novine.nn.hr/clanci/sluzbeni/2016_06_56_1451.html" TargetMode="External"/><Relationship Id="rId17" Type="http://schemas.openxmlformats.org/officeDocument/2006/relationships/hyperlink" Target="file:///C:\Users\Ivna\Downloads\broj12-od-16-09-2005.doc" TargetMode="External"/><Relationship Id="rId2" Type="http://schemas.openxmlformats.org/officeDocument/2006/relationships/styles" Target="styles.xml"/><Relationship Id="rId16" Type="http://schemas.openxmlformats.org/officeDocument/2006/relationships/hyperlink" Target="http://narodne-novine.nn.hr/clanci/sluzbeni/2016_06_54_1409.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narodne-novine.nn.hr/clanci/sluzbeni/2016_06_54_1409.html" TargetMode="External"/><Relationship Id="rId5" Type="http://schemas.openxmlformats.org/officeDocument/2006/relationships/image" Target="media/image1.png"/><Relationship Id="rId15" Type="http://schemas.openxmlformats.org/officeDocument/2006/relationships/hyperlink" Target="http://narodne-novine.nn.hr/clanci/sluzbeni/2016_06_54_1409.html" TargetMode="External"/><Relationship Id="rId10" Type="http://schemas.openxmlformats.org/officeDocument/2006/relationships/hyperlink" Target="http://narodne-novine.nn.hr/clanci/sluzbeni/2016_06_56_1451.html" TargetMode="External"/><Relationship Id="rId19" Type="http://schemas.openxmlformats.org/officeDocument/2006/relationships/hyperlink" Target="http://narodne-novine.nn.hr/clanci/sluzbeni/2016_06_54_1409.html" TargetMode="External"/><Relationship Id="rId4" Type="http://schemas.openxmlformats.org/officeDocument/2006/relationships/webSettings" Target="webSettings.xml"/><Relationship Id="rId9" Type="http://schemas.openxmlformats.org/officeDocument/2006/relationships/hyperlink" Target="http://narodne-novine.nn.hr/clanci/sluzbeni/2016_06_54_1409.html" TargetMode="External"/><Relationship Id="rId14" Type="http://schemas.openxmlformats.org/officeDocument/2006/relationships/hyperlink" Target="http://narodne-novine.nn.hr/clanci/sluzbeni/2016_06_56_1451.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76</Pages>
  <Words>29642</Words>
  <Characters>168964</Characters>
  <Application>Microsoft Office Word</Application>
  <DocSecurity>0</DocSecurity>
  <Lines>1408</Lines>
  <Paragraphs>396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Kalčić Savatović</dc:creator>
  <cp:keywords/>
  <dc:description/>
  <cp:lastModifiedBy>Roberta Kalčić Savatović</cp:lastModifiedBy>
  <cp:revision>4</cp:revision>
  <dcterms:created xsi:type="dcterms:W3CDTF">2018-01-18T09:38:00Z</dcterms:created>
  <dcterms:modified xsi:type="dcterms:W3CDTF">2018-01-18T12:10:00Z</dcterms:modified>
</cp:coreProperties>
</file>